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F584D">
      <w:pPr>
        <w:jc w:val="both"/>
        <w:rPr>
          <w:rFonts w:hint="eastAsia" w:ascii="黑体" w:hAnsi="黑体" w:eastAsia="黑体" w:cs="黑体"/>
          <w:sz w:val="30"/>
          <w:szCs w:val="30"/>
        </w:rPr>
      </w:pPr>
    </w:p>
    <w:p w14:paraId="4F9B64B1">
      <w:pPr>
        <w:jc w:val="center"/>
        <w:rPr>
          <w:rFonts w:hint="eastAsia" w:ascii="黑体" w:hAnsi="黑体" w:eastAsia="黑体" w:cs="黑体"/>
          <w:sz w:val="30"/>
          <w:szCs w:val="30"/>
          <w:lang w:eastAsia="zh-CN"/>
        </w:rPr>
      </w:pPr>
      <w:r>
        <w:rPr>
          <w:rFonts w:hint="eastAsia" w:ascii="黑体" w:hAnsi="黑体" w:eastAsia="黑体" w:cs="黑体"/>
          <w:sz w:val="30"/>
          <w:szCs w:val="30"/>
          <w:lang w:eastAsia="zh-CN"/>
        </w:rPr>
        <w:t>XX</w:t>
      </w:r>
      <w:r>
        <w:rPr>
          <w:rFonts w:hint="default" w:ascii="Times New Roman" w:hAnsi="Times New Roman" w:eastAsia="黑体" w:cs="Times New Roman"/>
          <w:sz w:val="30"/>
          <w:szCs w:val="30"/>
          <w:lang w:eastAsia="zh-CN"/>
        </w:rPr>
        <w:t xml:space="preserve"> </w:t>
      </w:r>
      <w:r>
        <w:rPr>
          <w:rFonts w:hint="eastAsia" w:ascii="黑体" w:hAnsi="黑体" w:eastAsia="黑体" w:cs="黑体"/>
          <w:sz w:val="30"/>
          <w:szCs w:val="30"/>
          <w:lang w:eastAsia="zh-CN"/>
        </w:rPr>
        <w:t>XX</w:t>
      </w:r>
    </w:p>
    <w:p w14:paraId="1772ACE0">
      <w:pPr>
        <w:jc w:val="center"/>
        <w:rPr>
          <w:rFonts w:hint="eastAsia" w:ascii="黑体" w:hAnsi="黑体" w:eastAsia="黑体" w:cs="黑体"/>
          <w:sz w:val="30"/>
          <w:szCs w:val="30"/>
          <w:lang w:eastAsia="zh-CN"/>
        </w:rPr>
      </w:pPr>
      <w:r>
        <w:rPr>
          <w:rFonts w:hint="eastAsia" w:ascii="黑体" w:hAnsi="黑体" w:eastAsia="黑体" w:cs="黑体"/>
          <w:sz w:val="30"/>
          <w:szCs w:val="30"/>
          <w:lang w:eastAsia="zh-CN"/>
        </w:rPr>
        <w:t>单/多中心</w:t>
      </w:r>
      <w:r>
        <w:rPr>
          <w:rFonts w:hint="default" w:ascii="Times New Roman" w:hAnsi="Times New Roman" w:eastAsia="黑体" w:cs="Times New Roman"/>
          <w:sz w:val="30"/>
          <w:szCs w:val="30"/>
          <w:lang w:eastAsia="zh-CN"/>
        </w:rPr>
        <w:t>？</w:t>
      </w:r>
      <w:r>
        <w:rPr>
          <w:rFonts w:hint="eastAsia" w:ascii="黑体" w:hAnsi="黑体" w:eastAsia="黑体" w:cs="黑体"/>
          <w:sz w:val="30"/>
          <w:szCs w:val="30"/>
          <w:lang w:eastAsia="zh-CN"/>
        </w:rPr>
        <w:t>随机？对照？单/双盲/开放？临床试验</w:t>
      </w:r>
    </w:p>
    <w:p w14:paraId="255EC74C">
      <w:pPr>
        <w:jc w:val="center"/>
        <w:rPr>
          <w:lang w:eastAsia="zh-CN"/>
        </w:rPr>
      </w:pPr>
    </w:p>
    <w:p w14:paraId="5EDB783E">
      <w:pPr>
        <w:spacing w:line="360" w:lineRule="auto"/>
        <w:jc w:val="center"/>
        <w:rPr>
          <w:rFonts w:hint="eastAsia" w:ascii="宋体" w:hAnsi="宋体" w:eastAsia="宋体" w:cs="宋体"/>
          <w:sz w:val="28"/>
          <w:szCs w:val="28"/>
          <w:lang w:eastAsia="zh-CN"/>
        </w:rPr>
      </w:pPr>
      <w:bookmarkStart w:id="0" w:name="_Toc24698"/>
      <w:r>
        <w:rPr>
          <w:rFonts w:hint="eastAsia" w:ascii="宋体" w:hAnsi="宋体" w:eastAsia="宋体" w:cs="宋体"/>
          <w:sz w:val="28"/>
          <w:szCs w:val="28"/>
          <w:lang w:eastAsia="zh-CN"/>
        </w:rPr>
        <w:t>(黑体小三号字体)</w:t>
      </w:r>
    </w:p>
    <w:p w14:paraId="2149E306">
      <w:pPr>
        <w:spacing w:line="360" w:lineRule="auto"/>
        <w:outlineLvl w:val="0"/>
        <w:rPr>
          <w:rFonts w:hint="eastAsia"/>
        </w:rPr>
      </w:pPr>
      <w:r>
        <w:rPr>
          <w:rFonts w:hint="eastAsia"/>
        </w:rPr>
        <w:t>(</w:t>
      </w:r>
      <w:r>
        <w:rPr>
          <w:rFonts w:hint="eastAsia" w:ascii="Times New Roman" w:hAnsi="Times New Roman" w:eastAsia="宋体" w:cs="宋体"/>
          <w:sz w:val="21"/>
        </w:rPr>
        <w:t>注意按照</w:t>
      </w:r>
      <w:r>
        <w:rPr>
          <w:rFonts w:hint="eastAsia" w:ascii="Times New Roman" w:hAnsi="Times New Roman" w:eastAsia="宋体"/>
          <w:sz w:val="21"/>
        </w:rPr>
        <w:t>PICOs</w:t>
      </w:r>
      <w:r>
        <w:rPr>
          <w:rFonts w:hint="eastAsia" w:ascii="Times New Roman" w:hAnsi="Times New Roman" w:eastAsia="宋体" w:cs="宋体"/>
          <w:sz w:val="21"/>
        </w:rPr>
        <w:t>原则书写研究题</w:t>
      </w:r>
      <w:bookmarkEnd w:id="0"/>
      <w:r>
        <w:rPr>
          <w:rFonts w:hint="eastAsia" w:ascii="Times New Roman" w:hAnsi="Times New Roman" w:eastAsia="宋体" w:cs="宋体"/>
          <w:sz w:val="21"/>
          <w:lang w:val="en-US" w:eastAsia="zh-CN"/>
        </w:rPr>
        <w:t>目：</w:t>
      </w:r>
      <w:r>
        <w:rPr>
          <w:rFonts w:hint="eastAsia" w:ascii="Times New Roman" w:hAnsi="Times New Roman" w:eastAsia="宋体"/>
          <w:sz w:val="21"/>
        </w:rPr>
        <w:t>Population</w:t>
      </w:r>
      <w:r>
        <w:rPr>
          <w:rFonts w:hint="eastAsia" w:ascii="Times New Roman" w:hAnsi="Times New Roman" w:eastAsia="宋体"/>
          <w:sz w:val="21"/>
          <w:lang w:eastAsia="zh-CN"/>
        </w:rPr>
        <w:t>：</w:t>
      </w:r>
      <w:r>
        <w:rPr>
          <w:rFonts w:hint="eastAsia" w:ascii="Times New Roman" w:hAnsi="Times New Roman" w:eastAsia="宋体" w:cs="宋体"/>
          <w:sz w:val="21"/>
        </w:rPr>
        <w:t>人群</w:t>
      </w:r>
      <w:r>
        <w:rPr>
          <w:rFonts w:hint="eastAsia" w:ascii="Times New Roman" w:hAnsi="Times New Roman" w:eastAsia="宋体" w:cs="宋体"/>
          <w:sz w:val="21"/>
          <w:lang w:eastAsia="zh-CN"/>
        </w:rPr>
        <w:t>；</w:t>
      </w:r>
      <w:r>
        <w:rPr>
          <w:rFonts w:hint="eastAsia" w:ascii="Times New Roman" w:hAnsi="Times New Roman" w:eastAsia="宋体"/>
          <w:sz w:val="21"/>
        </w:rPr>
        <w:t>Intervention</w:t>
      </w:r>
      <w:r>
        <w:rPr>
          <w:rFonts w:hint="eastAsia" w:ascii="Times New Roman" w:hAnsi="Times New Roman" w:eastAsia="宋体"/>
          <w:sz w:val="21"/>
          <w:lang w:eastAsia="zh-CN"/>
        </w:rPr>
        <w:t>：</w:t>
      </w:r>
      <w:r>
        <w:rPr>
          <w:rFonts w:hint="eastAsia" w:ascii="Times New Roman" w:hAnsi="Times New Roman" w:eastAsia="宋体" w:cs="宋体"/>
          <w:sz w:val="21"/>
        </w:rPr>
        <w:t>干预措施；</w:t>
      </w:r>
      <w:r>
        <w:rPr>
          <w:rFonts w:hint="eastAsia" w:ascii="Times New Roman" w:hAnsi="Times New Roman" w:eastAsia="宋体"/>
          <w:sz w:val="21"/>
        </w:rPr>
        <w:t>Control</w:t>
      </w:r>
      <w:r>
        <w:rPr>
          <w:rFonts w:hint="eastAsia" w:ascii="Times New Roman" w:hAnsi="Times New Roman" w:eastAsia="宋体"/>
          <w:sz w:val="21"/>
          <w:lang w:eastAsia="zh-CN"/>
        </w:rPr>
        <w:t>：</w:t>
      </w:r>
      <w:r>
        <w:rPr>
          <w:rFonts w:hint="eastAsia" w:ascii="Times New Roman" w:hAnsi="Times New Roman" w:eastAsia="宋体" w:cs="宋体"/>
          <w:sz w:val="21"/>
        </w:rPr>
        <w:t>对照措施；</w:t>
      </w:r>
      <w:r>
        <w:rPr>
          <w:rFonts w:hint="eastAsia" w:ascii="Times New Roman" w:hAnsi="Times New Roman" w:eastAsia="宋体"/>
          <w:sz w:val="21"/>
        </w:rPr>
        <w:t>Outcome</w:t>
      </w:r>
      <w:r>
        <w:rPr>
          <w:rFonts w:hint="eastAsia" w:ascii="Times New Roman" w:hAnsi="Times New Roman" w:eastAsia="宋体"/>
          <w:sz w:val="21"/>
          <w:lang w:eastAsia="zh-CN"/>
        </w:rPr>
        <w:t>：</w:t>
      </w:r>
      <w:r>
        <w:rPr>
          <w:rFonts w:hint="eastAsia" w:ascii="Times New Roman" w:hAnsi="Times New Roman" w:eastAsia="宋体"/>
          <w:sz w:val="21"/>
          <w:lang w:val="en-US" w:eastAsia="zh-CN"/>
        </w:rPr>
        <w:t>结局指标</w:t>
      </w:r>
      <w:r>
        <w:rPr>
          <w:rFonts w:hint="eastAsia" w:ascii="Times New Roman" w:hAnsi="Times New Roman" w:eastAsia="宋体" w:cs="宋体"/>
          <w:sz w:val="21"/>
        </w:rPr>
        <w:t>；</w:t>
      </w:r>
      <w:r>
        <w:rPr>
          <w:rFonts w:hint="eastAsia" w:ascii="Times New Roman" w:hAnsi="Times New Roman" w:eastAsia="宋体"/>
          <w:sz w:val="21"/>
        </w:rPr>
        <w:t>Study design</w:t>
      </w:r>
      <w:r>
        <w:rPr>
          <w:rFonts w:hint="eastAsia" w:ascii="Times New Roman" w:hAnsi="Times New Roman" w:eastAsia="宋体"/>
          <w:sz w:val="21"/>
          <w:lang w:eastAsia="zh-CN"/>
        </w:rPr>
        <w:t>：</w:t>
      </w:r>
      <w:r>
        <w:rPr>
          <w:rFonts w:hint="eastAsia" w:ascii="Times New Roman" w:hAnsi="Times New Roman" w:eastAsia="宋体" w:cs="宋体"/>
          <w:sz w:val="21"/>
        </w:rPr>
        <w:t>研究设计</w:t>
      </w:r>
      <w:r>
        <w:rPr>
          <w:rFonts w:hint="eastAsia"/>
        </w:rPr>
        <w:t>)</w:t>
      </w:r>
    </w:p>
    <w:p w14:paraId="3E6A0DB0">
      <w:pPr>
        <w:rPr>
          <w:rFonts w:eastAsia="宋体"/>
          <w:lang w:eastAsia="zh-CN"/>
        </w:rPr>
      </w:pPr>
      <w:r>
        <w:rPr>
          <w:rFonts w:hint="eastAsia" w:eastAsia="宋体"/>
          <w:lang w:eastAsia="zh-CN"/>
        </w:rPr>
        <w:t>（</w:t>
      </w:r>
      <w:r>
        <w:rPr>
          <w:lang w:eastAsia="zh-CN"/>
        </w:rPr>
        <w:t>以下内容仅供参考，</w:t>
      </w:r>
      <w:r>
        <w:rPr>
          <w:rFonts w:hint="eastAsia" w:eastAsia="宋体"/>
          <w:lang w:eastAsia="zh-CN"/>
        </w:rPr>
        <w:t>根据实际情况填写，</w:t>
      </w:r>
      <w:r>
        <w:rPr>
          <w:rFonts w:hint="eastAsia" w:eastAsia="宋体"/>
          <w:color w:val="FF0000"/>
          <w:lang w:eastAsia="zh-CN"/>
        </w:rPr>
        <w:t>撰写时</w:t>
      </w:r>
      <w:r>
        <w:rPr>
          <w:color w:val="FF0000"/>
          <w:lang w:eastAsia="zh-CN"/>
        </w:rPr>
        <w:t>请删除提示性语言</w:t>
      </w:r>
      <w:r>
        <w:rPr>
          <w:rFonts w:hint="eastAsia" w:eastAsia="宋体"/>
          <w:lang w:eastAsia="zh-CN"/>
        </w:rPr>
        <w:t>）</w:t>
      </w:r>
    </w:p>
    <w:p w14:paraId="7857E848"/>
    <w:p w14:paraId="367D5CAD"/>
    <w:p w14:paraId="02593025"/>
    <w:p w14:paraId="3298A002"/>
    <w:p w14:paraId="243F38C8"/>
    <w:p w14:paraId="28722926"/>
    <w:p w14:paraId="3EA15E23"/>
    <w:p w14:paraId="4FA53B8E"/>
    <w:p w14:paraId="10EAA46F"/>
    <w:p w14:paraId="14B2F4BE"/>
    <w:p w14:paraId="3063DC44"/>
    <w:p w14:paraId="180B7C1E"/>
    <w:p w14:paraId="0BA5396F"/>
    <w:p w14:paraId="5C990315">
      <w:pPr>
        <w:rPr>
          <w:lang w:eastAsia="zh-CN"/>
        </w:rPr>
      </w:pPr>
      <w:r>
        <w:rPr>
          <w:lang w:eastAsia="zh-CN"/>
        </w:rPr>
        <w:t>主要研究单位：</w:t>
      </w:r>
    </w:p>
    <w:p w14:paraId="75181976">
      <w:pPr>
        <w:rPr>
          <w:lang w:eastAsia="zh-CN"/>
        </w:rPr>
      </w:pPr>
    </w:p>
    <w:p w14:paraId="3895C618">
      <w:pPr>
        <w:spacing w:line="360" w:lineRule="auto"/>
        <w:rPr>
          <w:lang w:eastAsia="zh-CN"/>
        </w:rPr>
      </w:pPr>
      <w:r>
        <w:rPr>
          <w:lang w:eastAsia="zh-CN"/>
        </w:rPr>
        <w:t>主要研究者： 依据</w:t>
      </w:r>
      <w:r>
        <w:rPr>
          <w:rFonts w:hint="default" w:ascii="Times New Roman" w:hAnsi="Times New Roman" w:cs="Times New Roman"/>
          <w:lang w:eastAsia="zh-CN"/>
        </w:rPr>
        <w:t>2014</w:t>
      </w:r>
      <w:r>
        <w:rPr>
          <w:lang w:eastAsia="zh-CN"/>
        </w:rPr>
        <w:t>年版《医疗卫生机构开展临床研究项目管理办法》</w:t>
      </w:r>
      <w:r>
        <w:rPr>
          <w:rFonts w:hint="eastAsia" w:eastAsia="宋体"/>
          <w:lang w:eastAsia="zh-CN"/>
        </w:rPr>
        <w:t>，</w:t>
      </w:r>
      <w:r>
        <w:rPr>
          <w:lang w:eastAsia="zh-CN"/>
        </w:rPr>
        <w:t>主要研究者要求是相关专业科室负责人或具有副高级以上职称的卫生专业技术人员</w:t>
      </w:r>
      <w:r>
        <w:rPr>
          <w:rFonts w:hint="eastAsia" w:eastAsia="宋体"/>
          <w:lang w:eastAsia="zh-CN"/>
        </w:rPr>
        <w:t>。</w:t>
      </w:r>
      <w:r>
        <w:rPr>
          <w:lang w:eastAsia="zh-CN"/>
        </w:rPr>
        <w:t>一般一个项目只有一名主要研究者，其余为研究者。</w:t>
      </w:r>
    </w:p>
    <w:p w14:paraId="64DD54DE">
      <w:pPr>
        <w:rPr>
          <w:lang w:eastAsia="zh-CN"/>
        </w:rPr>
      </w:pPr>
    </w:p>
    <w:p w14:paraId="1A0DB3CC">
      <w:pPr>
        <w:rPr>
          <w:lang w:eastAsia="zh-CN"/>
        </w:rPr>
      </w:pPr>
      <w:r>
        <w:rPr>
          <w:lang w:eastAsia="zh-CN"/>
        </w:rPr>
        <w:t>统计分析单位：</w:t>
      </w:r>
    </w:p>
    <w:p w14:paraId="1AB76936">
      <w:pPr>
        <w:rPr>
          <w:lang w:eastAsia="zh-CN"/>
        </w:rPr>
      </w:pPr>
    </w:p>
    <w:p w14:paraId="094BF6C4">
      <w:pPr>
        <w:rPr>
          <w:rFonts w:eastAsia="宋体"/>
          <w:lang w:eastAsia="zh-CN"/>
        </w:rPr>
      </w:pPr>
      <w:r>
        <w:rPr>
          <w:lang w:eastAsia="zh-CN"/>
        </w:rPr>
        <w:t>方案版本号</w:t>
      </w:r>
      <w:r>
        <w:rPr>
          <w:rFonts w:hint="eastAsia" w:eastAsia="宋体"/>
          <w:lang w:eastAsia="zh-CN"/>
        </w:rPr>
        <w:t>：（</w:t>
      </w:r>
      <w:r>
        <w:rPr>
          <w:lang w:eastAsia="zh-CN"/>
        </w:rPr>
        <w:t>注意与页脚页眉的版本号和日期统一</w:t>
      </w:r>
      <w:r>
        <w:rPr>
          <w:rFonts w:hint="eastAsia" w:eastAsia="宋体"/>
          <w:lang w:eastAsia="zh-CN"/>
        </w:rPr>
        <w:t>）</w:t>
      </w:r>
    </w:p>
    <w:p w14:paraId="42466EE1">
      <w:pPr>
        <w:rPr>
          <w:rFonts w:eastAsia="宋体"/>
          <w:lang w:eastAsia="zh-CN"/>
        </w:rPr>
      </w:pPr>
    </w:p>
    <w:p w14:paraId="231897FD">
      <w:pPr>
        <w:rPr>
          <w:rFonts w:eastAsia="宋体"/>
          <w:lang w:eastAsia="zh-CN"/>
        </w:rPr>
      </w:pPr>
      <w:r>
        <w:rPr>
          <w:lang w:eastAsia="zh-CN"/>
        </w:rPr>
        <w:t>方案版本日期：   年    月    日</w:t>
      </w:r>
      <w:r>
        <w:rPr>
          <w:rFonts w:hint="eastAsia" w:eastAsia="宋体"/>
          <w:lang w:eastAsia="zh-CN"/>
        </w:rPr>
        <w:t>（</w:t>
      </w:r>
      <w:r>
        <w:rPr>
          <w:lang w:eastAsia="zh-CN"/>
        </w:rPr>
        <w:t>方案的日期不应晚于其他材料的日期</w:t>
      </w:r>
      <w:r>
        <w:rPr>
          <w:rFonts w:hint="eastAsia" w:eastAsia="宋体"/>
          <w:lang w:eastAsia="zh-CN"/>
        </w:rPr>
        <w:t>）</w:t>
      </w:r>
    </w:p>
    <w:p w14:paraId="018B8E1F">
      <w:pPr>
        <w:rPr>
          <w:rFonts w:eastAsia="宋体"/>
          <w:lang w:eastAsia="zh-CN"/>
        </w:rPr>
      </w:pPr>
    </w:p>
    <w:p w14:paraId="61D7DA21">
      <w:pPr>
        <w:jc w:val="both"/>
        <w:rPr>
          <w:rFonts w:eastAsia="宋体"/>
          <w:lang w:eastAsia="zh-CN"/>
        </w:rPr>
      </w:pPr>
    </w:p>
    <w:p w14:paraId="30D81DE6">
      <w:pPr>
        <w:jc w:val="center"/>
        <w:rPr>
          <w:rFonts w:eastAsia="宋体"/>
          <w:lang w:eastAsia="zh-CN"/>
        </w:rPr>
      </w:pPr>
    </w:p>
    <w:p w14:paraId="510DC306">
      <w:pPr>
        <w:jc w:val="center"/>
        <w:rPr>
          <w:rFonts w:hint="eastAsia" w:eastAsia="宋体"/>
          <w:lang w:eastAsia="zh-CN"/>
        </w:rPr>
      </w:pPr>
    </w:p>
    <w:p w14:paraId="600E0933">
      <w:pPr>
        <w:jc w:val="both"/>
        <w:rPr>
          <w:rFonts w:hint="eastAsia" w:eastAsia="宋体"/>
          <w:lang w:eastAsia="zh-CN"/>
        </w:rPr>
      </w:pPr>
    </w:p>
    <w:p w14:paraId="31443B88">
      <w:pPr>
        <w:jc w:val="center"/>
        <w:rPr>
          <w:rFonts w:hint="eastAsia" w:eastAsia="宋体"/>
          <w:lang w:eastAsia="zh-CN"/>
        </w:rPr>
      </w:pPr>
    </w:p>
    <w:p w14:paraId="10B83904">
      <w:pPr>
        <w:jc w:val="center"/>
        <w:rPr>
          <w:rFonts w:hint="eastAsia" w:eastAsia="宋体"/>
          <w:lang w:eastAsia="zh-CN"/>
        </w:rPr>
      </w:pPr>
    </w:p>
    <w:p w14:paraId="6DFFD3CC">
      <w:pPr>
        <w:jc w:val="center"/>
        <w:rPr>
          <w:rFonts w:eastAsia="宋体"/>
          <w:lang w:eastAsia="zh-CN"/>
        </w:rPr>
      </w:pPr>
      <w:r>
        <w:rPr>
          <w:rFonts w:hint="eastAsia" w:eastAsia="宋体"/>
          <w:lang w:eastAsia="zh-CN"/>
        </w:rPr>
        <w:t>保密声明</w:t>
      </w:r>
    </w:p>
    <w:p w14:paraId="0A6D31BF">
      <w:pPr>
        <w:rPr>
          <w:rFonts w:eastAsia="宋体"/>
          <w:lang w:eastAsia="zh-CN"/>
        </w:rPr>
      </w:pPr>
    </w:p>
    <w:p w14:paraId="2C229224">
      <w:pPr>
        <w:spacing w:line="360" w:lineRule="auto"/>
        <w:ind w:firstLine="420" w:firstLineChars="200"/>
        <w:rPr>
          <w:rFonts w:hint="eastAsia" w:ascii="楷体" w:hAnsi="楷体" w:eastAsia="楷体" w:cs="楷体"/>
          <w:sz w:val="24"/>
          <w:szCs w:val="24"/>
          <w:lang w:eastAsia="zh-CN"/>
        </w:rPr>
      </w:pPr>
      <w:r>
        <w:rPr>
          <w:rFonts w:eastAsia="宋体"/>
          <w:lang w:eastAsia="zh-CN"/>
        </w:rPr>
        <w:t>本研究方案包含的所有信息的所有权归本项目的研究者所有，仅提供给伦理委员会和相关机构审阅。在未经主要研究者</w:t>
      </w:r>
      <w:r>
        <w:rPr>
          <w:rFonts w:hint="eastAsia" w:eastAsia="宋体"/>
          <w:lang w:eastAsia="zh-CN"/>
        </w:rPr>
        <w:t>（</w:t>
      </w:r>
      <w:r>
        <w:rPr>
          <w:rFonts w:hint="default" w:ascii="Times New Roman" w:hAnsi="Times New Roman" w:eastAsia="宋体" w:cs="Times New Roman"/>
          <w:lang w:eastAsia="zh-CN"/>
        </w:rPr>
        <w:t>Principal Investigator</w:t>
      </w:r>
      <w:r>
        <w:rPr>
          <w:rFonts w:hint="eastAsia" w:eastAsia="宋体"/>
          <w:lang w:eastAsia="zh-CN"/>
        </w:rPr>
        <w:t>，</w:t>
      </w:r>
      <w:r>
        <w:rPr>
          <w:rFonts w:hint="default" w:ascii="Times New Roman" w:hAnsi="Times New Roman" w:eastAsia="宋体" w:cs="Times New Roman"/>
          <w:lang w:eastAsia="zh-CN"/>
        </w:rPr>
        <w:t>PI</w:t>
      </w:r>
      <w:r>
        <w:rPr>
          <w:rFonts w:hint="eastAsia" w:eastAsia="宋体"/>
          <w:lang w:eastAsia="zh-CN"/>
        </w:rPr>
        <w:t>）</w:t>
      </w:r>
      <w:r>
        <w:rPr>
          <w:rFonts w:eastAsia="宋体"/>
          <w:lang w:eastAsia="zh-CN"/>
        </w:rPr>
        <w:t>书面同意，严禁将任何信息告知与本研究无关的第三方</w:t>
      </w:r>
      <w:r>
        <w:rPr>
          <w:rFonts w:hint="eastAsia" w:eastAsia="宋体"/>
          <w:lang w:eastAsia="zh-CN"/>
        </w:rPr>
        <w:t>。</w:t>
      </w:r>
    </w:p>
    <w:p w14:paraId="4113E770">
      <w:pPr>
        <w:spacing w:line="360" w:lineRule="auto"/>
        <w:jc w:val="both"/>
        <w:rPr>
          <w:rFonts w:hint="eastAsia" w:ascii="楷体" w:hAnsi="楷体" w:eastAsia="楷体" w:cs="楷体"/>
          <w:sz w:val="24"/>
          <w:szCs w:val="24"/>
          <w:lang w:eastAsia="zh-CN"/>
        </w:rPr>
      </w:pPr>
    </w:p>
    <w:p w14:paraId="7C4C84BE">
      <w:pPr>
        <w:spacing w:line="360" w:lineRule="auto"/>
        <w:jc w:val="center"/>
        <w:rPr>
          <w:rFonts w:hint="eastAsia" w:ascii="楷体" w:hAnsi="楷体" w:eastAsia="楷体" w:cs="楷体"/>
          <w:sz w:val="24"/>
          <w:szCs w:val="24"/>
          <w:lang w:eastAsia="zh-CN"/>
        </w:rPr>
      </w:pPr>
    </w:p>
    <w:p w14:paraId="5EBFFD07">
      <w:pPr>
        <w:spacing w:line="360" w:lineRule="auto"/>
        <w:jc w:val="center"/>
        <w:rPr>
          <w:rFonts w:hint="eastAsia" w:ascii="楷体" w:hAnsi="楷体" w:eastAsia="楷体" w:cs="楷体"/>
          <w:sz w:val="24"/>
          <w:szCs w:val="24"/>
          <w:lang w:eastAsia="zh-CN"/>
        </w:rPr>
      </w:pPr>
    </w:p>
    <w:p w14:paraId="2AF832DA">
      <w:pPr>
        <w:spacing w:line="360" w:lineRule="auto"/>
        <w:jc w:val="both"/>
        <w:rPr>
          <w:rFonts w:hint="eastAsia" w:ascii="楷体" w:hAnsi="楷体" w:eastAsia="楷体" w:cs="楷体"/>
          <w:sz w:val="24"/>
          <w:szCs w:val="24"/>
          <w:lang w:eastAsia="zh-CN"/>
        </w:rPr>
      </w:pPr>
    </w:p>
    <w:p w14:paraId="5B00E05A">
      <w:pPr>
        <w:spacing w:line="360" w:lineRule="auto"/>
        <w:jc w:val="center"/>
        <w:rPr>
          <w:rFonts w:hint="eastAsia" w:ascii="楷体" w:hAnsi="楷体" w:eastAsia="楷体" w:cs="楷体"/>
          <w:sz w:val="24"/>
          <w:szCs w:val="24"/>
          <w:lang w:eastAsia="zh-CN"/>
        </w:rPr>
        <w:sectPr>
          <w:headerReference r:id="rId3" w:type="default"/>
          <w:pgSz w:w="11900" w:h="16838"/>
          <w:pgMar w:top="1440" w:right="1080" w:bottom="1440" w:left="1080" w:header="0" w:footer="0" w:gutter="0"/>
          <w:cols w:space="425" w:num="1"/>
          <w:docGrid w:linePitch="312" w:charSpace="0"/>
        </w:sectPr>
      </w:pPr>
    </w:p>
    <w:p w14:paraId="454D2793">
      <w:pPr>
        <w:spacing w:line="360" w:lineRule="auto"/>
        <w:jc w:val="center"/>
        <w:rPr>
          <w:rFonts w:hint="eastAsia" w:ascii="楷体" w:hAnsi="楷体" w:eastAsia="楷体" w:cs="楷体"/>
          <w:sz w:val="24"/>
          <w:szCs w:val="24"/>
          <w:lang w:eastAsia="zh-CN"/>
        </w:rPr>
      </w:pPr>
      <w:r>
        <w:rPr>
          <w:rFonts w:hint="eastAsia" w:ascii="楷体" w:hAnsi="楷体" w:eastAsia="楷体" w:cs="楷体"/>
          <w:sz w:val="24"/>
          <w:szCs w:val="24"/>
          <w:lang w:eastAsia="zh-CN"/>
        </w:rPr>
        <w:t>主要研究者方案签</w:t>
      </w:r>
      <w:r>
        <w:rPr>
          <w:rFonts w:hint="eastAsia" w:ascii="楷体" w:hAnsi="楷体" w:eastAsia="楷体" w:cs="楷体"/>
          <w:sz w:val="24"/>
          <w:szCs w:val="24"/>
          <w:lang w:val="en-US" w:eastAsia="zh-CN"/>
        </w:rPr>
        <w:t>字</w:t>
      </w:r>
      <w:r>
        <w:rPr>
          <w:rFonts w:hint="eastAsia" w:ascii="楷体" w:hAnsi="楷体" w:eastAsia="楷体" w:cs="楷体"/>
          <w:sz w:val="24"/>
          <w:szCs w:val="24"/>
          <w:lang w:eastAsia="zh-CN"/>
        </w:rPr>
        <w:t>页（组长单位）（楷体小四号字体）</w:t>
      </w:r>
    </w:p>
    <w:p w14:paraId="3BF40A98">
      <w:pPr>
        <w:spacing w:line="360" w:lineRule="auto"/>
        <w:rPr>
          <w:rFonts w:hint="eastAsia" w:ascii="楷体" w:hAnsi="楷体" w:eastAsia="楷体" w:cs="楷体"/>
          <w:sz w:val="24"/>
          <w:szCs w:val="24"/>
          <w:lang w:eastAsia="zh-CN"/>
        </w:rPr>
      </w:pPr>
      <w:r>
        <w:rPr>
          <w:rFonts w:eastAsia="宋体"/>
          <w:lang w:eastAsia="zh-CN"/>
        </w:rPr>
        <w:t>版本号</w:t>
      </w:r>
      <w:r>
        <w:rPr>
          <w:rFonts w:hint="eastAsia" w:eastAsia="宋体"/>
          <w:lang w:eastAsia="zh-CN"/>
        </w:rPr>
        <w:t>：（</w:t>
      </w:r>
      <w:r>
        <w:rPr>
          <w:rFonts w:eastAsia="宋体"/>
          <w:lang w:eastAsia="zh-CN"/>
        </w:rPr>
        <w:t>注意与页眉、方案首页的版本号和日期统一</w:t>
      </w:r>
      <w:r>
        <w:rPr>
          <w:rFonts w:hint="eastAsia" w:eastAsia="宋体"/>
          <w:lang w:eastAsia="zh-CN"/>
        </w:rPr>
        <w:t>）</w:t>
      </w:r>
    </w:p>
    <w:p w14:paraId="1C473B0B">
      <w:pPr>
        <w:spacing w:line="360" w:lineRule="auto"/>
        <w:rPr>
          <w:rFonts w:eastAsia="宋体"/>
          <w:lang w:eastAsia="zh-CN"/>
        </w:rPr>
      </w:pPr>
      <w:r>
        <w:rPr>
          <w:rFonts w:eastAsia="宋体"/>
          <w:lang w:eastAsia="zh-CN"/>
        </w:rPr>
        <w:t xml:space="preserve">版本日期： </w:t>
      </w:r>
      <w:r>
        <w:rPr>
          <w:rFonts w:hint="eastAsia" w:eastAsia="宋体"/>
          <w:lang w:eastAsia="zh-CN"/>
        </w:rPr>
        <w:t>（</w:t>
      </w:r>
      <w:r>
        <w:rPr>
          <w:rFonts w:eastAsia="宋体"/>
          <w:lang w:eastAsia="zh-CN"/>
        </w:rPr>
        <w:t>注意与页眉、方案首页的版本号和日期统一</w:t>
      </w:r>
      <w:r>
        <w:rPr>
          <w:rFonts w:hint="eastAsia" w:eastAsia="宋体"/>
          <w:lang w:eastAsia="zh-CN"/>
        </w:rPr>
        <w:t>）</w:t>
      </w:r>
    </w:p>
    <w:p w14:paraId="73B0D5F5">
      <w:pPr>
        <w:spacing w:line="360" w:lineRule="auto"/>
        <w:rPr>
          <w:rFonts w:eastAsia="宋体"/>
          <w:lang w:eastAsia="zh-CN"/>
        </w:rPr>
      </w:pPr>
      <w:r>
        <w:rPr>
          <w:rFonts w:eastAsia="宋体"/>
          <w:lang w:eastAsia="zh-CN"/>
        </w:rPr>
        <w:t>标题：</w:t>
      </w:r>
      <w:r>
        <w:rPr>
          <w:rFonts w:hint="eastAsia" w:eastAsia="宋体"/>
          <w:lang w:eastAsia="zh-CN"/>
        </w:rPr>
        <w:t>（</w:t>
      </w:r>
      <w:r>
        <w:rPr>
          <w:rFonts w:eastAsia="宋体"/>
          <w:lang w:eastAsia="zh-CN"/>
        </w:rPr>
        <w:t>注意与方案首页的</w:t>
      </w:r>
      <w:r>
        <w:rPr>
          <w:rFonts w:hint="eastAsia" w:eastAsia="宋体"/>
          <w:lang w:eastAsia="zh-CN"/>
        </w:rPr>
        <w:t>标题</w:t>
      </w:r>
      <w:r>
        <w:rPr>
          <w:rFonts w:eastAsia="宋体"/>
          <w:lang w:eastAsia="zh-CN"/>
        </w:rPr>
        <w:t>保持一致</w:t>
      </w:r>
      <w:r>
        <w:rPr>
          <w:rFonts w:hint="eastAsia" w:eastAsia="宋体"/>
          <w:lang w:eastAsia="zh-CN"/>
        </w:rPr>
        <w:t>）</w:t>
      </w:r>
    </w:p>
    <w:p w14:paraId="620D0459">
      <w:pPr>
        <w:spacing w:line="360" w:lineRule="auto"/>
        <w:rPr>
          <w:rFonts w:eastAsia="宋体"/>
          <w:lang w:eastAsia="zh-CN"/>
        </w:rPr>
      </w:pPr>
    </w:p>
    <w:p w14:paraId="286CBD59">
      <w:pPr>
        <w:spacing w:line="360" w:lineRule="auto"/>
        <w:rPr>
          <w:rFonts w:eastAsia="宋体"/>
          <w:lang w:eastAsia="zh-CN"/>
        </w:rPr>
      </w:pPr>
    </w:p>
    <w:p w14:paraId="6EA8D233">
      <w:pPr>
        <w:spacing w:line="360" w:lineRule="auto"/>
        <w:rPr>
          <w:rFonts w:eastAsia="宋体"/>
          <w:lang w:eastAsia="zh-CN"/>
        </w:rPr>
      </w:pPr>
    </w:p>
    <w:p w14:paraId="5D94EAAF">
      <w:pPr>
        <w:spacing w:line="360" w:lineRule="auto"/>
        <w:rPr>
          <w:rFonts w:eastAsia="宋体"/>
          <w:lang w:eastAsia="zh-CN"/>
        </w:rPr>
      </w:pPr>
    </w:p>
    <w:p w14:paraId="34FC14AA">
      <w:pPr>
        <w:spacing w:line="360" w:lineRule="auto"/>
        <w:rPr>
          <w:rFonts w:eastAsia="宋体"/>
          <w:lang w:eastAsia="zh-CN"/>
        </w:rPr>
      </w:pPr>
    </w:p>
    <w:p w14:paraId="45B19679">
      <w:pPr>
        <w:spacing w:line="360" w:lineRule="auto"/>
        <w:rPr>
          <w:rFonts w:eastAsia="宋体"/>
          <w:lang w:eastAsia="zh-CN"/>
        </w:rPr>
      </w:pPr>
    </w:p>
    <w:p w14:paraId="48E67C32">
      <w:pPr>
        <w:spacing w:line="360" w:lineRule="auto"/>
        <w:rPr>
          <w:rFonts w:eastAsia="宋体"/>
          <w:lang w:eastAsia="zh-CN"/>
        </w:rPr>
      </w:pPr>
    </w:p>
    <w:p w14:paraId="4D3754A4">
      <w:pPr>
        <w:spacing w:line="360" w:lineRule="auto"/>
        <w:rPr>
          <w:rFonts w:eastAsia="宋体"/>
          <w:lang w:eastAsia="zh-CN"/>
        </w:rPr>
      </w:pPr>
      <w:r>
        <w:rPr>
          <w:rFonts w:eastAsia="宋体"/>
          <w:lang w:eastAsia="zh-CN"/>
        </w:rPr>
        <w:t>主要研究者关于方案的同意书：</w:t>
      </w:r>
    </w:p>
    <w:p w14:paraId="5EB7068C">
      <w:pPr>
        <w:spacing w:line="360" w:lineRule="auto"/>
        <w:ind w:firstLine="420" w:firstLineChars="200"/>
        <w:rPr>
          <w:rFonts w:eastAsia="宋体"/>
          <w:lang w:eastAsia="zh-CN"/>
        </w:rPr>
      </w:pPr>
      <w:r>
        <w:rPr>
          <w:rFonts w:eastAsia="宋体"/>
          <w:lang w:eastAsia="zh-CN"/>
        </w:rPr>
        <w:t>我已经认真阅读过本方案，同意方案中所有的内容，并且同意按方案所描述的内容执行。</w:t>
      </w:r>
      <w:r>
        <w:rPr>
          <w:rFonts w:hint="eastAsia" w:eastAsia="宋体"/>
          <w:lang w:eastAsia="zh-CN"/>
        </w:rPr>
        <w:t xml:space="preserve">  </w:t>
      </w:r>
    </w:p>
    <w:p w14:paraId="2E830313">
      <w:pPr>
        <w:spacing w:line="360" w:lineRule="auto"/>
        <w:ind w:firstLine="420" w:firstLineChars="200"/>
        <w:rPr>
          <w:rFonts w:hint="default" w:eastAsia="宋体"/>
          <w:lang w:val="en-US" w:eastAsia="zh-CN"/>
        </w:rPr>
      </w:pPr>
      <w:r>
        <w:rPr>
          <w:rFonts w:hint="eastAsia" w:eastAsia="宋体"/>
          <w:lang w:val="en-US" w:eastAsia="zh-CN"/>
        </w:rPr>
        <w:t>我同意按照中国法律、赫尔辛基宣言履行相关职责。</w:t>
      </w:r>
    </w:p>
    <w:p w14:paraId="7319BE0D">
      <w:pPr>
        <w:spacing w:line="360" w:lineRule="auto"/>
        <w:rPr>
          <w:rFonts w:eastAsia="宋体"/>
          <w:lang w:eastAsia="zh-CN"/>
        </w:rPr>
      </w:pPr>
    </w:p>
    <w:p w14:paraId="3D9CE3DF">
      <w:pPr>
        <w:spacing w:line="360" w:lineRule="auto"/>
        <w:rPr>
          <w:rFonts w:eastAsia="宋体"/>
          <w:lang w:eastAsia="zh-CN"/>
        </w:rPr>
      </w:pPr>
    </w:p>
    <w:p w14:paraId="46DEB243">
      <w:pPr>
        <w:spacing w:line="360" w:lineRule="auto"/>
        <w:rPr>
          <w:rFonts w:eastAsia="宋体"/>
          <w:lang w:eastAsia="zh-CN"/>
        </w:rPr>
      </w:pPr>
    </w:p>
    <w:p w14:paraId="68697C6B">
      <w:pPr>
        <w:spacing w:line="360" w:lineRule="auto"/>
        <w:rPr>
          <w:rFonts w:eastAsia="宋体"/>
          <w:lang w:eastAsia="zh-CN"/>
        </w:rPr>
      </w:pPr>
    </w:p>
    <w:p w14:paraId="31D70B09">
      <w:pPr>
        <w:spacing w:line="360" w:lineRule="auto"/>
        <w:rPr>
          <w:rFonts w:eastAsia="宋体"/>
          <w:lang w:eastAsia="zh-CN"/>
        </w:rPr>
      </w:pPr>
    </w:p>
    <w:p w14:paraId="21CF1CE8">
      <w:pPr>
        <w:spacing w:line="360" w:lineRule="auto"/>
        <w:rPr>
          <w:rFonts w:eastAsia="宋体"/>
          <w:lang w:eastAsia="zh-CN"/>
        </w:rPr>
      </w:pPr>
    </w:p>
    <w:p w14:paraId="2194B272">
      <w:pPr>
        <w:spacing w:line="360" w:lineRule="auto"/>
        <w:rPr>
          <w:rFonts w:eastAsia="宋体"/>
          <w:lang w:eastAsia="zh-CN"/>
        </w:rPr>
      </w:pPr>
    </w:p>
    <w:p w14:paraId="608E81CD">
      <w:pPr>
        <w:spacing w:line="360" w:lineRule="auto"/>
        <w:rPr>
          <w:rFonts w:eastAsia="宋体"/>
          <w:lang w:eastAsia="zh-CN"/>
        </w:rPr>
      </w:pPr>
    </w:p>
    <w:p w14:paraId="56166CC3">
      <w:pPr>
        <w:spacing w:line="360" w:lineRule="auto"/>
        <w:rPr>
          <w:rFonts w:eastAsia="宋体"/>
          <w:lang w:eastAsia="zh-CN"/>
        </w:rPr>
      </w:pPr>
    </w:p>
    <w:p w14:paraId="35576622">
      <w:pPr>
        <w:spacing w:line="360" w:lineRule="auto"/>
        <w:jc w:val="center"/>
        <w:rPr>
          <w:rFonts w:eastAsia="宋体"/>
          <w:lang w:eastAsia="zh-CN"/>
        </w:rPr>
      </w:pPr>
      <w:r>
        <mc:AlternateContent>
          <mc:Choice Requires="wps">
            <w:drawing>
              <wp:anchor distT="0" distB="0" distL="114300" distR="114300" simplePos="0" relativeHeight="251660288" behindDoc="0" locked="0" layoutInCell="1" allowOverlap="1">
                <wp:simplePos x="0" y="0"/>
                <wp:positionH relativeFrom="column">
                  <wp:posOffset>4646295</wp:posOffset>
                </wp:positionH>
                <wp:positionV relativeFrom="paragraph">
                  <wp:posOffset>257175</wp:posOffset>
                </wp:positionV>
                <wp:extent cx="132397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132397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65.85pt;margin-top:20.25pt;height:0pt;width:104.25pt;z-index:251660288;mso-width-relative:page;mso-height-relative:page;" filled="f" stroked="t" coordsize="21600,21600" o:gfxdata="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Joab61wAAAAkB&#10;AAAPAAAAAAAAAAEAIAAAACIAAABkcnMvZG93bnJldi54bWxQSwECFAAUAAAACACHTuJA3rR44uMB&#10;AACxAwAADgAAAAAAAAABACAAAAAmAQAAZHJzL2Uyb0RvYy54bWxQSwUGAAAAAAYABgBZAQAAewUA&#10;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3250565</wp:posOffset>
                </wp:positionH>
                <wp:positionV relativeFrom="paragraph">
                  <wp:posOffset>242570</wp:posOffset>
                </wp:positionV>
                <wp:extent cx="962025" cy="0"/>
                <wp:effectExtent l="0" t="4445" r="0" b="5080"/>
                <wp:wrapNone/>
                <wp:docPr id="6" name="直接连接符 6"/>
                <wp:cNvGraphicFramePr/>
                <a:graphic xmlns:a="http://schemas.openxmlformats.org/drawingml/2006/main">
                  <a:graphicData uri="http://schemas.microsoft.com/office/word/2010/wordprocessingShape">
                    <wps:wsp>
                      <wps:cNvCnPr/>
                      <wps:spPr>
                        <a:xfrm>
                          <a:off x="0" y="0"/>
                          <a:ext cx="96202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55.95pt;margin-top:19.1pt;height:0pt;width:75.75pt;z-index:251661312;mso-width-relative:page;mso-height-relative:page;" filled="f" stroked="t" coordsize="21600,21600" o:gfxdata="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Mjl3zXAAAACQEA&#10;AA8AAAAAAAAAAQAgAAAAIgAAAGRycy9kb3ducmV2LnhtbFBLAQIUABQAAAAIAIdO4kBNSyp34gEA&#10;ALADAAAOAAAAAAAAAAEAIAAAACYBAABkcnMvZTJvRG9jLnhtbFBLBQYAAAAABgAGAFkBAAB6BQAA&#10;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1915795</wp:posOffset>
                </wp:positionH>
                <wp:positionV relativeFrom="paragraph">
                  <wp:posOffset>248285</wp:posOffset>
                </wp:positionV>
                <wp:extent cx="938530" cy="0"/>
                <wp:effectExtent l="0" t="6350" r="4445" b="7620"/>
                <wp:wrapNone/>
                <wp:docPr id="2" name="直接连接符 2"/>
                <wp:cNvGraphicFramePr/>
                <a:graphic xmlns:a="http://schemas.openxmlformats.org/drawingml/2006/main">
                  <a:graphicData uri="http://schemas.microsoft.com/office/word/2010/wordprocessingShape">
                    <wps:wsp>
                      <wps:cNvCnPr/>
                      <wps:spPr>
                        <a:xfrm>
                          <a:off x="1155700" y="7492365"/>
                          <a:ext cx="93853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50.85pt;margin-top:19.55pt;height:0pt;width:73.9pt;z-index:251659264;mso-width-relative:page;mso-height-relative:page;" filled="f" stroked="t" coordsize="21600,21600" o:gfxdata="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nfV4l1gAAAAkBAAAPAAAAAAAAAAEAIAAAACIAAABkcnMvZG93bnJldi54bWxQSwECFAAUAAAA&#10;CACHTuJAoVkMafABAAC8AwAADgAAAAAAAAABACAAAAAlAQAAZHJzL2Uyb0RvYy54bWxQSwUGAAAA&#10;AAYABgBZAQAAhwUAAAAA&#10;">
                <v:fill on="f" focussize="0,0"/>
                <v:stroke weight="0.5pt" color="#000000 [3213]" miterlimit="8" joinstyle="miter"/>
                <v:imagedata o:title=""/>
                <o:lock v:ext="edit" aspectratio="f"/>
              </v:line>
            </w:pict>
          </mc:Fallback>
        </mc:AlternateContent>
      </w:r>
      <w:r>
        <w:rPr>
          <w:rFonts w:hint="eastAsia" w:eastAsia="宋体"/>
          <w:lang w:eastAsia="zh-CN"/>
        </w:rPr>
        <w:t xml:space="preserve">                     </w:t>
      </w:r>
      <w:r>
        <w:rPr>
          <w:rFonts w:hint="eastAsia" w:eastAsia="宋体"/>
          <w:lang w:val="en-US" w:eastAsia="zh-CN"/>
        </w:rPr>
        <w:t xml:space="preserve">       </w:t>
      </w:r>
      <w:r>
        <w:rPr>
          <w:rFonts w:hint="eastAsia" w:eastAsia="宋体"/>
          <w:lang w:eastAsia="zh-CN"/>
        </w:rPr>
        <w:t xml:space="preserve">（打印体）          （手写签名）      </w:t>
      </w:r>
      <w:r>
        <w:rPr>
          <w:rFonts w:hint="eastAsia" w:eastAsia="宋体"/>
          <w:lang w:val="en-US" w:eastAsia="zh-CN"/>
        </w:rPr>
        <w:t xml:space="preserve"> </w:t>
      </w:r>
      <w:r>
        <w:rPr>
          <w:rFonts w:hint="eastAsia" w:eastAsia="宋体"/>
          <w:lang w:eastAsia="zh-CN"/>
        </w:rPr>
        <w:t>（手写、立项申请日期）</w:t>
      </w:r>
    </w:p>
    <w:p w14:paraId="74F5F267">
      <w:pPr>
        <w:spacing w:line="360" w:lineRule="auto"/>
        <w:rPr>
          <w:rFonts w:eastAsia="宋体"/>
          <w:lang w:eastAsia="zh-CN"/>
        </w:rPr>
      </w:pPr>
    </w:p>
    <w:p w14:paraId="1A614145">
      <w:pPr>
        <w:spacing w:line="360" w:lineRule="auto"/>
        <w:ind w:firstLine="3150" w:firstLineChars="1500"/>
        <w:jc w:val="both"/>
        <w:rPr>
          <w:rFonts w:eastAsia="宋体"/>
          <w:lang w:eastAsia="zh-CN"/>
        </w:rPr>
      </w:pPr>
      <w:r>
        <w:rPr>
          <w:rFonts w:hint="eastAsia" w:eastAsia="宋体"/>
          <w:lang w:eastAsia="zh-CN"/>
        </w:rPr>
        <w:t xml:space="preserve">主要研究者签名         </w:t>
      </w:r>
      <w:r>
        <w:rPr>
          <w:rFonts w:hint="eastAsia" w:eastAsia="宋体"/>
          <w:lang w:val="en-US" w:eastAsia="zh-CN"/>
        </w:rPr>
        <w:t xml:space="preserve"> </w:t>
      </w:r>
      <w:r>
        <w:rPr>
          <w:rFonts w:hint="eastAsia" w:eastAsia="宋体"/>
          <w:lang w:eastAsia="zh-CN"/>
        </w:rPr>
        <w:t>签名                   日期</w:t>
      </w:r>
    </w:p>
    <w:p w14:paraId="2011C49E">
      <w:pPr>
        <w:spacing w:line="360" w:lineRule="auto"/>
        <w:ind w:firstLine="2100" w:firstLineChars="1000"/>
        <w:jc w:val="both"/>
        <w:rPr>
          <w:rFonts w:eastAsia="宋体"/>
          <w:lang w:eastAsia="zh-CN"/>
        </w:rPr>
      </w:pPr>
    </w:p>
    <w:p w14:paraId="64B09EFD">
      <w:pPr>
        <w:spacing w:line="360" w:lineRule="auto"/>
        <w:ind w:firstLine="2100" w:firstLineChars="1000"/>
        <w:jc w:val="both"/>
        <w:rPr>
          <w:rFonts w:eastAsia="宋体"/>
          <w:lang w:eastAsia="zh-CN"/>
        </w:rPr>
      </w:pPr>
    </w:p>
    <w:p w14:paraId="66D03596">
      <w:pPr>
        <w:spacing w:line="360" w:lineRule="auto"/>
        <w:ind w:firstLine="2100" w:firstLineChars="1000"/>
        <w:jc w:val="both"/>
        <w:rPr>
          <w:rFonts w:eastAsia="宋体"/>
          <w:lang w:eastAsia="zh-CN"/>
        </w:rPr>
      </w:pPr>
    </w:p>
    <w:p w14:paraId="5CA4A7FD">
      <w:pPr>
        <w:spacing w:line="360" w:lineRule="auto"/>
        <w:ind w:firstLine="2100" w:firstLineChars="1000"/>
        <w:jc w:val="both"/>
        <w:rPr>
          <w:rFonts w:eastAsia="宋体"/>
          <w:lang w:eastAsia="zh-CN"/>
        </w:rPr>
      </w:pPr>
    </w:p>
    <w:p w14:paraId="33CD6F5A">
      <w:pPr>
        <w:spacing w:line="360" w:lineRule="auto"/>
        <w:ind w:firstLine="2100" w:firstLineChars="1000"/>
        <w:jc w:val="both"/>
        <w:rPr>
          <w:rFonts w:eastAsia="宋体"/>
          <w:lang w:eastAsia="zh-CN"/>
        </w:rPr>
      </w:pPr>
    </w:p>
    <w:p w14:paraId="6B358C63">
      <w:pPr>
        <w:spacing w:line="360" w:lineRule="auto"/>
        <w:ind w:firstLine="2100" w:firstLineChars="1000"/>
        <w:jc w:val="both"/>
        <w:rPr>
          <w:rFonts w:eastAsia="宋体"/>
          <w:lang w:eastAsia="zh-CN"/>
        </w:rPr>
      </w:pPr>
    </w:p>
    <w:p w14:paraId="005790C1">
      <w:pPr>
        <w:spacing w:line="360" w:lineRule="auto"/>
        <w:ind w:firstLine="2100" w:firstLineChars="1000"/>
        <w:jc w:val="both"/>
        <w:rPr>
          <w:rFonts w:eastAsia="宋体"/>
          <w:lang w:eastAsia="zh-CN"/>
        </w:rPr>
      </w:pPr>
    </w:p>
    <w:p w14:paraId="3A58E70C">
      <w:pPr>
        <w:spacing w:line="360" w:lineRule="auto"/>
        <w:ind w:firstLine="2100" w:firstLineChars="1000"/>
        <w:jc w:val="both"/>
        <w:rPr>
          <w:rFonts w:eastAsia="宋体"/>
          <w:lang w:eastAsia="zh-CN"/>
        </w:rPr>
      </w:pPr>
    </w:p>
    <w:p w14:paraId="0CB911AF">
      <w:pPr>
        <w:spacing w:line="360" w:lineRule="auto"/>
        <w:jc w:val="both"/>
        <w:rPr>
          <w:rFonts w:hint="eastAsia" w:ascii="楷体" w:hAnsi="楷体" w:eastAsia="楷体" w:cs="楷体"/>
          <w:sz w:val="24"/>
          <w:szCs w:val="24"/>
          <w:lang w:eastAsia="zh-CN"/>
        </w:rPr>
      </w:pPr>
    </w:p>
    <w:p w14:paraId="0B3F6D4A">
      <w:pPr>
        <w:spacing w:line="360" w:lineRule="auto"/>
        <w:jc w:val="both"/>
        <w:rPr>
          <w:rFonts w:hint="eastAsia" w:ascii="楷体" w:hAnsi="楷体" w:eastAsia="楷体" w:cs="楷体"/>
          <w:sz w:val="24"/>
          <w:szCs w:val="24"/>
          <w:lang w:eastAsia="zh-CN"/>
        </w:rPr>
      </w:pPr>
    </w:p>
    <w:p w14:paraId="04216340">
      <w:pPr>
        <w:spacing w:line="360" w:lineRule="auto"/>
        <w:jc w:val="center"/>
        <w:rPr>
          <w:rFonts w:hint="eastAsia" w:ascii="楷体" w:hAnsi="楷体" w:eastAsia="楷体" w:cs="楷体"/>
          <w:sz w:val="24"/>
          <w:szCs w:val="24"/>
          <w:lang w:eastAsia="zh-CN"/>
        </w:rPr>
        <w:sectPr>
          <w:footerReference r:id="rId4" w:type="default"/>
          <w:pgSz w:w="11900" w:h="16838"/>
          <w:pgMar w:top="1440" w:right="1080" w:bottom="1440" w:left="1080" w:header="0" w:footer="0" w:gutter="0"/>
          <w:pgNumType w:start="1"/>
          <w:cols w:space="425" w:num="1"/>
          <w:docGrid w:linePitch="312" w:charSpace="0"/>
        </w:sectPr>
      </w:pPr>
    </w:p>
    <w:p w14:paraId="1B506370">
      <w:pPr>
        <w:spacing w:line="360" w:lineRule="auto"/>
        <w:jc w:val="center"/>
        <w:rPr>
          <w:rFonts w:hint="eastAsia" w:ascii="楷体" w:hAnsi="楷体" w:eastAsia="楷体" w:cs="楷体"/>
          <w:sz w:val="24"/>
          <w:szCs w:val="24"/>
          <w:lang w:eastAsia="zh-CN"/>
        </w:rPr>
      </w:pPr>
      <w:r>
        <w:rPr>
          <w:rFonts w:hint="eastAsia" w:ascii="楷体" w:hAnsi="楷体" w:eastAsia="楷体" w:cs="楷体"/>
          <w:sz w:val="24"/>
          <w:szCs w:val="24"/>
          <w:lang w:eastAsia="zh-CN"/>
        </w:rPr>
        <w:t>主要</w:t>
      </w:r>
      <w:r>
        <w:rPr>
          <w:rFonts w:hint="eastAsia" w:ascii="楷体" w:hAnsi="楷体" w:eastAsia="楷体" w:cs="楷体"/>
          <w:sz w:val="24"/>
          <w:szCs w:val="24"/>
          <w:lang w:val="en-US" w:eastAsia="zh-CN"/>
        </w:rPr>
        <w:t>统计者</w:t>
      </w:r>
      <w:r>
        <w:rPr>
          <w:rFonts w:hint="eastAsia" w:ascii="楷体" w:hAnsi="楷体" w:eastAsia="楷体" w:cs="楷体"/>
          <w:sz w:val="24"/>
          <w:szCs w:val="24"/>
          <w:lang w:eastAsia="zh-CN"/>
        </w:rPr>
        <w:t>方案签</w:t>
      </w:r>
      <w:r>
        <w:rPr>
          <w:rFonts w:hint="eastAsia" w:ascii="楷体" w:hAnsi="楷体" w:eastAsia="楷体" w:cs="楷体"/>
          <w:sz w:val="24"/>
          <w:szCs w:val="24"/>
          <w:lang w:val="en-US" w:eastAsia="zh-CN"/>
        </w:rPr>
        <w:t>字</w:t>
      </w:r>
      <w:r>
        <w:rPr>
          <w:rFonts w:hint="eastAsia" w:ascii="楷体" w:hAnsi="楷体" w:eastAsia="楷体" w:cs="楷体"/>
          <w:sz w:val="24"/>
          <w:szCs w:val="24"/>
          <w:lang w:eastAsia="zh-CN"/>
        </w:rPr>
        <w:t>页（统计单位）（</w:t>
      </w:r>
      <w:r>
        <w:rPr>
          <w:rFonts w:hint="eastAsia" w:ascii="楷体" w:hAnsi="楷体" w:eastAsia="楷体" w:cs="楷体"/>
          <w:sz w:val="24"/>
          <w:szCs w:val="24"/>
          <w:lang w:val="en-US" w:eastAsia="zh-CN"/>
        </w:rPr>
        <w:t>若</w:t>
      </w:r>
      <w:r>
        <w:rPr>
          <w:rFonts w:hint="eastAsia" w:ascii="楷体" w:hAnsi="楷体" w:eastAsia="楷体" w:cs="楷体"/>
          <w:sz w:val="24"/>
          <w:szCs w:val="24"/>
          <w:lang w:eastAsia="zh-CN"/>
        </w:rPr>
        <w:t>有）</w:t>
      </w:r>
    </w:p>
    <w:p w14:paraId="760371F6">
      <w:pPr>
        <w:spacing w:line="360" w:lineRule="auto"/>
        <w:jc w:val="both"/>
        <w:rPr>
          <w:rFonts w:hint="eastAsia" w:ascii="楷体" w:hAnsi="楷体" w:eastAsia="楷体" w:cs="楷体"/>
          <w:sz w:val="24"/>
          <w:szCs w:val="24"/>
          <w:lang w:eastAsia="zh-CN"/>
        </w:rPr>
      </w:pPr>
      <w:r>
        <w:rPr>
          <w:rFonts w:eastAsia="宋体"/>
          <w:lang w:eastAsia="zh-CN"/>
        </w:rPr>
        <w:t>版本号</w:t>
      </w:r>
      <w:r>
        <w:rPr>
          <w:rFonts w:hint="eastAsia" w:eastAsia="宋体"/>
          <w:lang w:eastAsia="zh-CN"/>
        </w:rPr>
        <w:t>：（</w:t>
      </w:r>
      <w:r>
        <w:rPr>
          <w:rFonts w:eastAsia="宋体"/>
          <w:lang w:eastAsia="zh-CN"/>
        </w:rPr>
        <w:t>注意与页眉、方案首页的版本号和日期统一</w:t>
      </w:r>
      <w:r>
        <w:rPr>
          <w:rFonts w:hint="eastAsia" w:eastAsia="宋体"/>
          <w:lang w:eastAsia="zh-CN"/>
        </w:rPr>
        <w:t>）</w:t>
      </w:r>
    </w:p>
    <w:p w14:paraId="7D37E5FF">
      <w:pPr>
        <w:spacing w:line="360" w:lineRule="auto"/>
        <w:rPr>
          <w:rFonts w:eastAsia="宋体"/>
          <w:lang w:eastAsia="zh-CN"/>
        </w:rPr>
      </w:pPr>
      <w:r>
        <w:rPr>
          <w:rFonts w:eastAsia="宋体"/>
          <w:lang w:eastAsia="zh-CN"/>
        </w:rPr>
        <w:t xml:space="preserve">版本日期： </w:t>
      </w:r>
      <w:r>
        <w:rPr>
          <w:rFonts w:hint="eastAsia" w:eastAsia="宋体"/>
          <w:lang w:eastAsia="zh-CN"/>
        </w:rPr>
        <w:t>（</w:t>
      </w:r>
      <w:r>
        <w:rPr>
          <w:rFonts w:eastAsia="宋体"/>
          <w:lang w:eastAsia="zh-CN"/>
        </w:rPr>
        <w:t>注意与页眉、方案首页的版本号和日期统一</w:t>
      </w:r>
      <w:r>
        <w:rPr>
          <w:rFonts w:hint="eastAsia" w:eastAsia="宋体"/>
          <w:lang w:eastAsia="zh-CN"/>
        </w:rPr>
        <w:t>）</w:t>
      </w:r>
    </w:p>
    <w:p w14:paraId="647F5CBF">
      <w:pPr>
        <w:spacing w:line="360" w:lineRule="auto"/>
        <w:rPr>
          <w:rFonts w:eastAsia="宋体"/>
          <w:lang w:eastAsia="zh-CN"/>
        </w:rPr>
      </w:pPr>
      <w:r>
        <w:rPr>
          <w:rFonts w:eastAsia="宋体"/>
          <w:lang w:eastAsia="zh-CN"/>
        </w:rPr>
        <w:t>标题：</w:t>
      </w:r>
      <w:r>
        <w:rPr>
          <w:rFonts w:hint="eastAsia" w:eastAsia="宋体"/>
          <w:lang w:eastAsia="zh-CN"/>
        </w:rPr>
        <w:t>（</w:t>
      </w:r>
      <w:r>
        <w:rPr>
          <w:rFonts w:eastAsia="宋体"/>
          <w:lang w:eastAsia="zh-CN"/>
        </w:rPr>
        <w:t>注意与方案首页的</w:t>
      </w:r>
      <w:r>
        <w:rPr>
          <w:rFonts w:hint="eastAsia" w:eastAsia="宋体"/>
          <w:lang w:eastAsia="zh-CN"/>
        </w:rPr>
        <w:t>标题</w:t>
      </w:r>
      <w:r>
        <w:rPr>
          <w:rFonts w:eastAsia="宋体"/>
          <w:lang w:eastAsia="zh-CN"/>
        </w:rPr>
        <w:t>保持一致</w:t>
      </w:r>
      <w:r>
        <w:rPr>
          <w:rFonts w:hint="eastAsia" w:eastAsia="宋体"/>
          <w:lang w:eastAsia="zh-CN"/>
        </w:rPr>
        <w:t>）</w:t>
      </w:r>
    </w:p>
    <w:p w14:paraId="051607FF">
      <w:pPr>
        <w:spacing w:line="360" w:lineRule="auto"/>
        <w:rPr>
          <w:rFonts w:eastAsia="宋体"/>
          <w:lang w:eastAsia="zh-CN"/>
        </w:rPr>
      </w:pPr>
    </w:p>
    <w:p w14:paraId="393D77BC">
      <w:pPr>
        <w:spacing w:line="360" w:lineRule="auto"/>
        <w:rPr>
          <w:rFonts w:eastAsia="宋体"/>
          <w:lang w:eastAsia="zh-CN"/>
        </w:rPr>
      </w:pPr>
    </w:p>
    <w:p w14:paraId="062746AF">
      <w:pPr>
        <w:spacing w:line="360" w:lineRule="auto"/>
        <w:rPr>
          <w:rFonts w:eastAsia="宋体"/>
          <w:lang w:eastAsia="zh-CN"/>
        </w:rPr>
      </w:pPr>
    </w:p>
    <w:p w14:paraId="2BCF63D1">
      <w:pPr>
        <w:spacing w:line="360" w:lineRule="auto"/>
        <w:rPr>
          <w:rFonts w:eastAsia="宋体"/>
          <w:lang w:eastAsia="zh-CN"/>
        </w:rPr>
      </w:pPr>
    </w:p>
    <w:p w14:paraId="4E352443">
      <w:pPr>
        <w:spacing w:line="360" w:lineRule="auto"/>
        <w:rPr>
          <w:rFonts w:eastAsia="宋体"/>
          <w:lang w:eastAsia="zh-CN"/>
        </w:rPr>
      </w:pPr>
    </w:p>
    <w:p w14:paraId="67BD0849">
      <w:pPr>
        <w:spacing w:line="360" w:lineRule="auto"/>
        <w:rPr>
          <w:rFonts w:eastAsia="宋体"/>
          <w:lang w:eastAsia="zh-CN"/>
        </w:rPr>
      </w:pPr>
    </w:p>
    <w:p w14:paraId="59F3D294">
      <w:pPr>
        <w:spacing w:line="360" w:lineRule="auto"/>
        <w:rPr>
          <w:rFonts w:eastAsia="宋体"/>
          <w:lang w:eastAsia="zh-CN"/>
        </w:rPr>
      </w:pPr>
    </w:p>
    <w:p w14:paraId="79E24D7B">
      <w:pPr>
        <w:spacing w:line="360" w:lineRule="auto"/>
        <w:rPr>
          <w:rFonts w:eastAsia="宋体"/>
          <w:lang w:eastAsia="zh-CN"/>
        </w:rPr>
      </w:pPr>
      <w:r>
        <w:rPr>
          <w:rFonts w:eastAsia="宋体"/>
          <w:lang w:eastAsia="zh-CN"/>
        </w:rPr>
        <w:t>主要研究者关于方案的同意书：</w:t>
      </w:r>
    </w:p>
    <w:p w14:paraId="61071BD1">
      <w:pPr>
        <w:spacing w:line="360" w:lineRule="auto"/>
        <w:ind w:firstLine="420" w:firstLineChars="200"/>
        <w:rPr>
          <w:rFonts w:eastAsia="宋体"/>
          <w:lang w:eastAsia="zh-CN"/>
        </w:rPr>
      </w:pPr>
      <w:r>
        <w:rPr>
          <w:rFonts w:eastAsia="宋体"/>
          <w:lang w:eastAsia="zh-CN"/>
        </w:rPr>
        <w:t>我已经认真阅读过本方案，同意方案中所有的内容，并且同意按方案所描述的内容执行。</w:t>
      </w:r>
    </w:p>
    <w:p w14:paraId="17B81024">
      <w:pPr>
        <w:spacing w:line="360" w:lineRule="auto"/>
        <w:ind w:firstLine="420" w:firstLineChars="200"/>
        <w:rPr>
          <w:rFonts w:hint="default" w:eastAsia="宋体"/>
          <w:lang w:val="en-US" w:eastAsia="zh-CN"/>
        </w:rPr>
      </w:pPr>
      <w:r>
        <w:rPr>
          <w:rFonts w:hint="eastAsia" w:eastAsia="宋体"/>
          <w:lang w:val="en-US" w:eastAsia="zh-CN"/>
        </w:rPr>
        <w:t>我同意按照中国法律、赫尔辛基宣言履行相关职责。</w:t>
      </w:r>
    </w:p>
    <w:p w14:paraId="4E467927">
      <w:pPr>
        <w:spacing w:line="360" w:lineRule="auto"/>
        <w:ind w:firstLine="420" w:firstLineChars="200"/>
        <w:rPr>
          <w:rFonts w:hint="eastAsia" w:eastAsia="宋体"/>
          <w:lang w:eastAsia="zh-CN"/>
        </w:rPr>
      </w:pPr>
      <w:r>
        <w:rPr>
          <w:rFonts w:hint="eastAsia" w:eastAsia="宋体"/>
          <w:lang w:eastAsia="zh-CN"/>
        </w:rPr>
        <w:t xml:space="preserve"> </w:t>
      </w:r>
    </w:p>
    <w:p w14:paraId="79C36017">
      <w:pPr>
        <w:spacing w:line="360" w:lineRule="auto"/>
        <w:ind w:firstLine="420" w:firstLineChars="200"/>
        <w:rPr>
          <w:rFonts w:eastAsia="宋体"/>
          <w:lang w:eastAsia="zh-CN"/>
        </w:rPr>
      </w:pPr>
      <w:r>
        <w:rPr>
          <w:rFonts w:hint="eastAsia" w:eastAsia="宋体"/>
          <w:lang w:val="en-US" w:eastAsia="zh-CN"/>
        </w:rPr>
        <w:t>统计单位：</w:t>
      </w:r>
      <w:r>
        <w:rPr>
          <w:rFonts w:hint="eastAsia" w:eastAsia="宋体"/>
          <w:lang w:eastAsia="zh-CN"/>
        </w:rPr>
        <w:t xml:space="preserve"> </w:t>
      </w:r>
    </w:p>
    <w:p w14:paraId="58B8906B">
      <w:pPr>
        <w:spacing w:line="360" w:lineRule="auto"/>
        <w:rPr>
          <w:rFonts w:eastAsia="宋体"/>
          <w:lang w:eastAsia="zh-CN"/>
        </w:rPr>
      </w:pPr>
    </w:p>
    <w:p w14:paraId="3B894FB5">
      <w:pPr>
        <w:spacing w:line="360" w:lineRule="auto"/>
        <w:rPr>
          <w:rFonts w:eastAsia="宋体"/>
          <w:lang w:eastAsia="zh-CN"/>
        </w:rPr>
      </w:pPr>
    </w:p>
    <w:p w14:paraId="1DC3AFBE">
      <w:pPr>
        <w:spacing w:line="360" w:lineRule="auto"/>
        <w:rPr>
          <w:rFonts w:eastAsia="宋体"/>
          <w:lang w:eastAsia="zh-CN"/>
        </w:rPr>
      </w:pPr>
    </w:p>
    <w:p w14:paraId="7739CF75">
      <w:pPr>
        <w:spacing w:line="360" w:lineRule="auto"/>
        <w:rPr>
          <w:rFonts w:eastAsia="宋体"/>
          <w:lang w:eastAsia="zh-CN"/>
        </w:rPr>
      </w:pPr>
    </w:p>
    <w:p w14:paraId="7FD8A79F">
      <w:pPr>
        <w:spacing w:line="360" w:lineRule="auto"/>
        <w:rPr>
          <w:rFonts w:eastAsia="宋体"/>
          <w:lang w:eastAsia="zh-CN"/>
        </w:rPr>
      </w:pPr>
    </w:p>
    <w:p w14:paraId="35A38329">
      <w:pPr>
        <w:spacing w:line="360" w:lineRule="auto"/>
        <w:rPr>
          <w:rFonts w:eastAsia="宋体"/>
          <w:lang w:eastAsia="zh-CN"/>
        </w:rPr>
      </w:pPr>
    </w:p>
    <w:p w14:paraId="5CEB943C">
      <w:pPr>
        <w:spacing w:line="360" w:lineRule="auto"/>
        <w:rPr>
          <w:rFonts w:eastAsia="宋体"/>
          <w:lang w:eastAsia="zh-CN"/>
        </w:rPr>
      </w:pPr>
    </w:p>
    <w:p w14:paraId="54A2A18E">
      <w:pPr>
        <w:spacing w:line="360" w:lineRule="auto"/>
        <w:rPr>
          <w:rFonts w:eastAsia="宋体"/>
          <w:lang w:eastAsia="zh-CN"/>
        </w:rPr>
      </w:pPr>
    </w:p>
    <w:p w14:paraId="7B3BEF03">
      <w:pPr>
        <w:spacing w:line="360" w:lineRule="auto"/>
        <w:rPr>
          <w:rFonts w:eastAsia="宋体"/>
          <w:lang w:eastAsia="zh-CN"/>
        </w:rPr>
      </w:pPr>
    </w:p>
    <w:p w14:paraId="52D3EA85">
      <w:pPr>
        <w:spacing w:line="360" w:lineRule="auto"/>
        <w:jc w:val="center"/>
        <w:rPr>
          <w:rFonts w:eastAsia="宋体"/>
          <w:lang w:eastAsia="zh-CN"/>
        </w:rPr>
      </w:pPr>
      <w:r>
        <mc:AlternateContent>
          <mc:Choice Requires="wps">
            <w:drawing>
              <wp:anchor distT="0" distB="0" distL="114300" distR="114300" simplePos="0" relativeHeight="251663360" behindDoc="0" locked="0" layoutInCell="1" allowOverlap="1">
                <wp:simplePos x="0" y="0"/>
                <wp:positionH relativeFrom="column">
                  <wp:posOffset>4646295</wp:posOffset>
                </wp:positionH>
                <wp:positionV relativeFrom="paragraph">
                  <wp:posOffset>257175</wp:posOffset>
                </wp:positionV>
                <wp:extent cx="1323975" cy="0"/>
                <wp:effectExtent l="0" t="4445" r="0" b="5080"/>
                <wp:wrapNone/>
                <wp:docPr id="15" name="直接连接符 15"/>
                <wp:cNvGraphicFramePr/>
                <a:graphic xmlns:a="http://schemas.openxmlformats.org/drawingml/2006/main">
                  <a:graphicData uri="http://schemas.microsoft.com/office/word/2010/wordprocessingShape">
                    <wps:wsp>
                      <wps:cNvCnPr/>
                      <wps:spPr>
                        <a:xfrm>
                          <a:off x="0" y="0"/>
                          <a:ext cx="132397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65.85pt;margin-top:20.25pt;height:0pt;width:104.25pt;z-index:251663360;mso-width-relative:page;mso-height-relative:page;" filled="f" stroked="t" coordsize="21600,21600" o:gfxdata="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Joab61wAAAAkB&#10;AAAPAAAAAAAAAAEAIAAAACIAAABkcnMvZG93bnJldi54bWxQSwECFAAUAAAACACHTuJA2hLV6uMB&#10;AACzAwAADgAAAAAAAAABACAAAAAmAQAAZHJzL2Uyb0RvYy54bWxQSwUGAAAAAAYABgBZAQAAewUA&#10;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3250565</wp:posOffset>
                </wp:positionH>
                <wp:positionV relativeFrom="paragraph">
                  <wp:posOffset>242570</wp:posOffset>
                </wp:positionV>
                <wp:extent cx="962025" cy="0"/>
                <wp:effectExtent l="0" t="4445" r="0" b="5080"/>
                <wp:wrapNone/>
                <wp:docPr id="16" name="直接连接符 16"/>
                <wp:cNvGraphicFramePr/>
                <a:graphic xmlns:a="http://schemas.openxmlformats.org/drawingml/2006/main">
                  <a:graphicData uri="http://schemas.microsoft.com/office/word/2010/wordprocessingShape">
                    <wps:wsp>
                      <wps:cNvCnPr/>
                      <wps:spPr>
                        <a:xfrm>
                          <a:off x="0" y="0"/>
                          <a:ext cx="96202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55.95pt;margin-top:19.1pt;height:0pt;width:75.75pt;z-index:251664384;mso-width-relative:page;mso-height-relative:page;" filled="f" stroked="t" coordsize="21600,21600" o:gfxdata="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zI5d81wAAAAkB&#10;AAAPAAAAAAAAAAEAIAAAACIAAABkcnMvZG93bnJldi54bWxQSwECFAAUAAAACACHTuJASuRIcuMB&#10;AACyAwAADgAAAAAAAAABACAAAAAmAQAAZHJzL2Uyb0RvYy54bWxQSwUGAAAAAAYABgBZAQAAewUA&#10;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1915795</wp:posOffset>
                </wp:positionH>
                <wp:positionV relativeFrom="paragraph">
                  <wp:posOffset>248285</wp:posOffset>
                </wp:positionV>
                <wp:extent cx="938530" cy="0"/>
                <wp:effectExtent l="0" t="4445" r="4445" b="5080"/>
                <wp:wrapNone/>
                <wp:docPr id="17" name="直接连接符 17"/>
                <wp:cNvGraphicFramePr/>
                <a:graphic xmlns:a="http://schemas.openxmlformats.org/drawingml/2006/main">
                  <a:graphicData uri="http://schemas.microsoft.com/office/word/2010/wordprocessingShape">
                    <wps:wsp>
                      <wps:cNvCnPr/>
                      <wps:spPr>
                        <a:xfrm>
                          <a:off x="1155700" y="7492365"/>
                          <a:ext cx="93853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50.85pt;margin-top:19.55pt;height:0pt;width:73.9pt;z-index:251662336;mso-width-relative:page;mso-height-relative:page;" filled="f" stroked="t" coordsize="21600,21600" o:gfxdata="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Gd9XiXWAAAACQEAAA8AAAAAAAAAAQAgAAAAIgAAAGRycy9kb3ducmV2LnhtbFBLAQIUABQA&#10;AAAIAIdO4kCeyUo78gEAAL4DAAAOAAAAAAAAAAEAIAAAACUBAABkcnMvZTJvRG9jLnhtbFBLBQYA&#10;AAAABgAGAFkBAACJBQAAAAA=&#10;">
                <v:fill on="f" focussize="0,0"/>
                <v:stroke weight="0.5pt" color="#000000 [3213]" miterlimit="8" joinstyle="miter"/>
                <v:imagedata o:title=""/>
                <o:lock v:ext="edit" aspectratio="f"/>
              </v:line>
            </w:pict>
          </mc:Fallback>
        </mc:AlternateContent>
      </w:r>
      <w:r>
        <w:rPr>
          <w:rFonts w:hint="eastAsia" w:eastAsia="宋体"/>
          <w:lang w:eastAsia="zh-CN"/>
        </w:rPr>
        <w:t xml:space="preserve">                    </w:t>
      </w:r>
      <w:r>
        <w:rPr>
          <w:rFonts w:hint="eastAsia" w:eastAsia="宋体"/>
          <w:lang w:val="en-US" w:eastAsia="zh-CN"/>
        </w:rPr>
        <w:t xml:space="preserve">     </w:t>
      </w:r>
      <w:r>
        <w:rPr>
          <w:rFonts w:hint="eastAsia" w:eastAsia="宋体"/>
          <w:lang w:eastAsia="zh-CN"/>
        </w:rPr>
        <w:t xml:space="preserve"> （打印体）          （手写签名）      （手写、立项申请日期）</w:t>
      </w:r>
    </w:p>
    <w:p w14:paraId="170A60E8">
      <w:pPr>
        <w:spacing w:line="360" w:lineRule="auto"/>
        <w:rPr>
          <w:rFonts w:eastAsia="宋体"/>
          <w:lang w:eastAsia="zh-CN"/>
        </w:rPr>
      </w:pPr>
    </w:p>
    <w:p w14:paraId="3938C90F">
      <w:pPr>
        <w:spacing w:line="360" w:lineRule="auto"/>
        <w:ind w:firstLine="2940" w:firstLineChars="1400"/>
        <w:jc w:val="both"/>
        <w:rPr>
          <w:rFonts w:eastAsia="宋体"/>
          <w:lang w:eastAsia="zh-CN"/>
        </w:rPr>
      </w:pPr>
      <w:r>
        <w:rPr>
          <w:rFonts w:hint="eastAsia" w:eastAsia="宋体"/>
          <w:lang w:eastAsia="zh-CN"/>
        </w:rPr>
        <w:t>主要</w:t>
      </w:r>
      <w:r>
        <w:rPr>
          <w:rFonts w:hint="eastAsia" w:eastAsia="宋体"/>
          <w:lang w:val="en-US" w:eastAsia="zh-CN"/>
        </w:rPr>
        <w:t>统计师</w:t>
      </w:r>
      <w:r>
        <w:rPr>
          <w:rFonts w:hint="eastAsia" w:eastAsia="宋体"/>
          <w:lang w:eastAsia="zh-CN"/>
        </w:rPr>
        <w:t xml:space="preserve">签名         </w:t>
      </w:r>
      <w:r>
        <w:rPr>
          <w:rFonts w:hint="eastAsia" w:eastAsia="宋体"/>
          <w:lang w:val="en-US" w:eastAsia="zh-CN"/>
        </w:rPr>
        <w:t xml:space="preserve"> </w:t>
      </w:r>
      <w:r>
        <w:rPr>
          <w:rFonts w:hint="eastAsia" w:eastAsia="宋体"/>
          <w:lang w:eastAsia="zh-CN"/>
        </w:rPr>
        <w:t xml:space="preserve"> 签名                    日期</w:t>
      </w:r>
    </w:p>
    <w:p w14:paraId="0A45C8DB">
      <w:pPr>
        <w:spacing w:line="360" w:lineRule="auto"/>
        <w:jc w:val="both"/>
        <w:rPr>
          <w:rFonts w:eastAsia="宋体"/>
          <w:lang w:eastAsia="zh-CN"/>
        </w:rPr>
      </w:pPr>
    </w:p>
    <w:p w14:paraId="4944B71B">
      <w:pPr>
        <w:spacing w:line="360" w:lineRule="auto"/>
        <w:jc w:val="both"/>
        <w:rPr>
          <w:rFonts w:eastAsia="宋体"/>
          <w:lang w:eastAsia="zh-CN"/>
        </w:rPr>
      </w:pPr>
    </w:p>
    <w:p w14:paraId="6C316F7B">
      <w:pPr>
        <w:spacing w:line="360" w:lineRule="auto"/>
        <w:jc w:val="both"/>
        <w:rPr>
          <w:rFonts w:eastAsia="宋体"/>
          <w:lang w:eastAsia="zh-CN"/>
        </w:rPr>
      </w:pPr>
    </w:p>
    <w:p w14:paraId="3F8EB85F">
      <w:pPr>
        <w:spacing w:line="360" w:lineRule="auto"/>
        <w:jc w:val="both"/>
        <w:rPr>
          <w:rFonts w:eastAsia="宋体"/>
          <w:lang w:eastAsia="zh-CN"/>
        </w:rPr>
      </w:pPr>
    </w:p>
    <w:p w14:paraId="6143E38F">
      <w:pPr>
        <w:spacing w:line="360" w:lineRule="auto"/>
        <w:jc w:val="both"/>
        <w:rPr>
          <w:rFonts w:eastAsia="宋体"/>
          <w:lang w:eastAsia="zh-CN"/>
        </w:rPr>
      </w:pPr>
    </w:p>
    <w:p w14:paraId="047DD6FE">
      <w:pPr>
        <w:spacing w:line="360" w:lineRule="auto"/>
        <w:jc w:val="both"/>
        <w:rPr>
          <w:rFonts w:eastAsia="宋体"/>
          <w:lang w:eastAsia="zh-CN"/>
        </w:rPr>
      </w:pPr>
    </w:p>
    <w:p w14:paraId="0F55714D">
      <w:pPr>
        <w:spacing w:line="360" w:lineRule="auto"/>
        <w:jc w:val="both"/>
        <w:rPr>
          <w:rFonts w:hint="eastAsia" w:ascii="楷体" w:hAnsi="楷体" w:eastAsia="楷体" w:cs="楷体"/>
          <w:sz w:val="24"/>
          <w:szCs w:val="24"/>
          <w:lang w:eastAsia="zh-CN"/>
        </w:rPr>
      </w:pPr>
    </w:p>
    <w:p w14:paraId="1CEAE90C">
      <w:pPr>
        <w:spacing w:line="360" w:lineRule="auto"/>
        <w:jc w:val="both"/>
        <w:rPr>
          <w:rFonts w:hint="eastAsia" w:ascii="楷体" w:hAnsi="楷体" w:eastAsia="楷体" w:cs="楷体"/>
          <w:sz w:val="24"/>
          <w:szCs w:val="24"/>
          <w:lang w:eastAsia="zh-CN"/>
        </w:rPr>
      </w:pPr>
    </w:p>
    <w:p w14:paraId="13FD5B7B">
      <w:pPr>
        <w:spacing w:line="360" w:lineRule="auto"/>
        <w:jc w:val="center"/>
        <w:rPr>
          <w:rFonts w:hint="eastAsia" w:ascii="楷体" w:hAnsi="楷体" w:eastAsia="楷体" w:cs="楷体"/>
          <w:sz w:val="24"/>
          <w:szCs w:val="24"/>
          <w:lang w:eastAsia="zh-CN"/>
        </w:rPr>
        <w:sectPr>
          <w:footerReference r:id="rId5" w:type="default"/>
          <w:pgSz w:w="11900" w:h="16838"/>
          <w:pgMar w:top="1440" w:right="1080" w:bottom="1440" w:left="1080" w:header="0" w:footer="0" w:gutter="0"/>
          <w:pgNumType w:start="1"/>
          <w:cols w:space="425" w:num="1"/>
          <w:docGrid w:linePitch="312" w:charSpace="0"/>
        </w:sectPr>
      </w:pPr>
    </w:p>
    <w:p w14:paraId="0B76F70B">
      <w:pPr>
        <w:spacing w:line="360" w:lineRule="auto"/>
        <w:jc w:val="center"/>
        <w:rPr>
          <w:rFonts w:hint="eastAsia" w:ascii="楷体" w:hAnsi="楷体" w:eastAsia="楷体" w:cs="楷体"/>
          <w:sz w:val="24"/>
          <w:szCs w:val="24"/>
          <w:lang w:eastAsia="zh-CN"/>
        </w:rPr>
      </w:pPr>
      <w:r>
        <w:rPr>
          <w:rFonts w:hint="eastAsia" w:ascii="楷体" w:hAnsi="楷体" w:eastAsia="楷体" w:cs="楷体"/>
          <w:sz w:val="24"/>
          <w:szCs w:val="24"/>
          <w:lang w:eastAsia="zh-CN"/>
        </w:rPr>
        <w:t>主要研究者方案签</w:t>
      </w:r>
      <w:r>
        <w:rPr>
          <w:rFonts w:hint="eastAsia" w:ascii="楷体" w:hAnsi="楷体" w:eastAsia="楷体" w:cs="楷体"/>
          <w:sz w:val="24"/>
          <w:szCs w:val="24"/>
          <w:lang w:val="en-US" w:eastAsia="zh-CN"/>
        </w:rPr>
        <w:t>字</w:t>
      </w:r>
      <w:r>
        <w:rPr>
          <w:rFonts w:hint="eastAsia" w:ascii="楷体" w:hAnsi="楷体" w:eastAsia="楷体" w:cs="楷体"/>
          <w:sz w:val="24"/>
          <w:szCs w:val="24"/>
          <w:lang w:eastAsia="zh-CN"/>
        </w:rPr>
        <w:t>页（参与单位）（</w:t>
      </w:r>
      <w:r>
        <w:rPr>
          <w:rFonts w:hint="eastAsia" w:ascii="楷体" w:hAnsi="楷体" w:eastAsia="楷体" w:cs="楷体"/>
          <w:sz w:val="24"/>
          <w:szCs w:val="24"/>
          <w:lang w:val="en-US" w:eastAsia="zh-CN"/>
        </w:rPr>
        <w:t>若</w:t>
      </w:r>
      <w:r>
        <w:rPr>
          <w:rFonts w:hint="eastAsia" w:ascii="楷体" w:hAnsi="楷体" w:eastAsia="楷体" w:cs="楷体"/>
          <w:sz w:val="24"/>
          <w:szCs w:val="24"/>
          <w:lang w:eastAsia="zh-CN"/>
        </w:rPr>
        <w:t>有）</w:t>
      </w:r>
    </w:p>
    <w:p w14:paraId="6DF013CC">
      <w:pPr>
        <w:spacing w:line="360" w:lineRule="auto"/>
        <w:jc w:val="both"/>
        <w:rPr>
          <w:rFonts w:hint="eastAsia" w:ascii="楷体" w:hAnsi="楷体" w:eastAsia="楷体" w:cs="楷体"/>
          <w:sz w:val="24"/>
          <w:szCs w:val="24"/>
          <w:lang w:eastAsia="zh-CN"/>
        </w:rPr>
      </w:pPr>
      <w:r>
        <w:rPr>
          <w:rFonts w:eastAsia="宋体"/>
          <w:lang w:eastAsia="zh-CN"/>
        </w:rPr>
        <w:t>版本号</w:t>
      </w:r>
      <w:r>
        <w:rPr>
          <w:rFonts w:hint="eastAsia" w:eastAsia="宋体"/>
          <w:lang w:eastAsia="zh-CN"/>
        </w:rPr>
        <w:t>：（</w:t>
      </w:r>
      <w:r>
        <w:rPr>
          <w:rFonts w:eastAsia="宋体"/>
          <w:lang w:eastAsia="zh-CN"/>
        </w:rPr>
        <w:t>注意与页眉、方案首页的版本号和日期统一</w:t>
      </w:r>
      <w:r>
        <w:rPr>
          <w:rFonts w:hint="eastAsia" w:eastAsia="宋体"/>
          <w:lang w:eastAsia="zh-CN"/>
        </w:rPr>
        <w:t>）</w:t>
      </w:r>
    </w:p>
    <w:p w14:paraId="2E3458CB">
      <w:pPr>
        <w:spacing w:line="360" w:lineRule="auto"/>
        <w:rPr>
          <w:rFonts w:eastAsia="宋体"/>
          <w:lang w:eastAsia="zh-CN"/>
        </w:rPr>
      </w:pPr>
      <w:r>
        <w:rPr>
          <w:rFonts w:eastAsia="宋体"/>
          <w:lang w:eastAsia="zh-CN"/>
        </w:rPr>
        <w:t xml:space="preserve">版本日期： </w:t>
      </w:r>
      <w:r>
        <w:rPr>
          <w:rFonts w:hint="eastAsia" w:eastAsia="宋体"/>
          <w:lang w:eastAsia="zh-CN"/>
        </w:rPr>
        <w:t>（</w:t>
      </w:r>
      <w:r>
        <w:rPr>
          <w:rFonts w:eastAsia="宋体"/>
          <w:lang w:eastAsia="zh-CN"/>
        </w:rPr>
        <w:t>注意与页眉、方案首页的版本号和日期统一</w:t>
      </w:r>
      <w:r>
        <w:rPr>
          <w:rFonts w:hint="eastAsia" w:eastAsia="宋体"/>
          <w:lang w:eastAsia="zh-CN"/>
        </w:rPr>
        <w:t>）</w:t>
      </w:r>
    </w:p>
    <w:p w14:paraId="293F3BF0">
      <w:pPr>
        <w:spacing w:line="360" w:lineRule="auto"/>
        <w:rPr>
          <w:rFonts w:eastAsia="宋体"/>
          <w:lang w:eastAsia="zh-CN"/>
        </w:rPr>
      </w:pPr>
      <w:r>
        <w:rPr>
          <w:rFonts w:eastAsia="宋体"/>
          <w:lang w:eastAsia="zh-CN"/>
        </w:rPr>
        <w:t>标题：</w:t>
      </w:r>
      <w:r>
        <w:rPr>
          <w:rFonts w:hint="eastAsia" w:eastAsia="宋体"/>
          <w:lang w:eastAsia="zh-CN"/>
        </w:rPr>
        <w:t>（</w:t>
      </w:r>
      <w:r>
        <w:rPr>
          <w:rFonts w:eastAsia="宋体"/>
          <w:lang w:eastAsia="zh-CN"/>
        </w:rPr>
        <w:t>注意与方案首页的</w:t>
      </w:r>
      <w:r>
        <w:rPr>
          <w:rFonts w:hint="eastAsia" w:eastAsia="宋体"/>
          <w:lang w:eastAsia="zh-CN"/>
        </w:rPr>
        <w:t>标题</w:t>
      </w:r>
      <w:r>
        <w:rPr>
          <w:rFonts w:eastAsia="宋体"/>
          <w:lang w:eastAsia="zh-CN"/>
        </w:rPr>
        <w:t>保持一致</w:t>
      </w:r>
      <w:r>
        <w:rPr>
          <w:rFonts w:hint="eastAsia" w:eastAsia="宋体"/>
          <w:lang w:eastAsia="zh-CN"/>
        </w:rPr>
        <w:t>）</w:t>
      </w:r>
    </w:p>
    <w:p w14:paraId="79EB3802">
      <w:pPr>
        <w:spacing w:line="360" w:lineRule="auto"/>
        <w:rPr>
          <w:rFonts w:eastAsia="宋体"/>
          <w:lang w:eastAsia="zh-CN"/>
        </w:rPr>
      </w:pPr>
    </w:p>
    <w:p w14:paraId="4FD08C0D">
      <w:pPr>
        <w:spacing w:line="360" w:lineRule="auto"/>
        <w:rPr>
          <w:rFonts w:eastAsia="宋体"/>
          <w:lang w:eastAsia="zh-CN"/>
        </w:rPr>
      </w:pPr>
    </w:p>
    <w:p w14:paraId="0E99BB26">
      <w:pPr>
        <w:spacing w:line="360" w:lineRule="auto"/>
        <w:rPr>
          <w:rFonts w:eastAsia="宋体"/>
          <w:lang w:eastAsia="zh-CN"/>
        </w:rPr>
      </w:pPr>
    </w:p>
    <w:p w14:paraId="3AAD4DEA">
      <w:pPr>
        <w:spacing w:line="360" w:lineRule="auto"/>
        <w:rPr>
          <w:rFonts w:eastAsia="宋体"/>
          <w:lang w:eastAsia="zh-CN"/>
        </w:rPr>
      </w:pPr>
    </w:p>
    <w:p w14:paraId="2592CAD3">
      <w:pPr>
        <w:spacing w:line="360" w:lineRule="auto"/>
        <w:rPr>
          <w:rFonts w:eastAsia="宋体"/>
          <w:lang w:eastAsia="zh-CN"/>
        </w:rPr>
      </w:pPr>
    </w:p>
    <w:p w14:paraId="0B7BB8B4">
      <w:pPr>
        <w:spacing w:line="360" w:lineRule="auto"/>
        <w:rPr>
          <w:rFonts w:eastAsia="宋体"/>
          <w:lang w:eastAsia="zh-CN"/>
        </w:rPr>
      </w:pPr>
    </w:p>
    <w:p w14:paraId="24697FC6">
      <w:pPr>
        <w:spacing w:line="360" w:lineRule="auto"/>
        <w:rPr>
          <w:rFonts w:eastAsia="宋体"/>
          <w:lang w:eastAsia="zh-CN"/>
        </w:rPr>
      </w:pPr>
    </w:p>
    <w:p w14:paraId="7E57931C">
      <w:pPr>
        <w:spacing w:line="360" w:lineRule="auto"/>
        <w:rPr>
          <w:rFonts w:eastAsia="宋体"/>
          <w:lang w:eastAsia="zh-CN"/>
        </w:rPr>
      </w:pPr>
      <w:r>
        <w:rPr>
          <w:rFonts w:eastAsia="宋体"/>
          <w:lang w:eastAsia="zh-CN"/>
        </w:rPr>
        <w:t>主要研究者关于方案的同意书：</w:t>
      </w:r>
    </w:p>
    <w:p w14:paraId="00B3A49E">
      <w:pPr>
        <w:spacing w:line="360" w:lineRule="auto"/>
        <w:ind w:firstLine="420" w:firstLineChars="200"/>
        <w:rPr>
          <w:rFonts w:eastAsia="宋体"/>
          <w:lang w:eastAsia="zh-CN"/>
        </w:rPr>
      </w:pPr>
      <w:r>
        <w:rPr>
          <w:rFonts w:eastAsia="宋体"/>
          <w:lang w:eastAsia="zh-CN"/>
        </w:rPr>
        <w:t>我已经认真阅读过本方案，同意方案中所有的内容，并且同意按方案所描述的内容执行。</w:t>
      </w:r>
      <w:r>
        <w:rPr>
          <w:rFonts w:hint="eastAsia" w:eastAsia="宋体"/>
          <w:lang w:eastAsia="zh-CN"/>
        </w:rPr>
        <w:t xml:space="preserve">  </w:t>
      </w:r>
    </w:p>
    <w:p w14:paraId="46884108">
      <w:pPr>
        <w:spacing w:line="360" w:lineRule="auto"/>
        <w:ind w:firstLine="420" w:firstLineChars="200"/>
        <w:rPr>
          <w:rFonts w:hint="default" w:eastAsia="宋体"/>
          <w:lang w:val="en-US" w:eastAsia="zh-CN"/>
        </w:rPr>
      </w:pPr>
      <w:r>
        <w:rPr>
          <w:rFonts w:hint="eastAsia" w:eastAsia="宋体"/>
          <w:lang w:val="en-US" w:eastAsia="zh-CN"/>
        </w:rPr>
        <w:t>我同意按照中国法律、赫尔辛基宣言履行相关职责。</w:t>
      </w:r>
    </w:p>
    <w:p w14:paraId="73D9AA8C">
      <w:pPr>
        <w:spacing w:line="360" w:lineRule="auto"/>
        <w:ind w:firstLine="420" w:firstLineChars="200"/>
        <w:rPr>
          <w:rFonts w:hint="eastAsia" w:eastAsia="宋体"/>
          <w:lang w:eastAsia="zh-CN"/>
        </w:rPr>
      </w:pPr>
      <w:r>
        <w:rPr>
          <w:rFonts w:hint="eastAsia" w:eastAsia="宋体"/>
          <w:lang w:eastAsia="zh-CN"/>
        </w:rPr>
        <w:t xml:space="preserve"> </w:t>
      </w:r>
    </w:p>
    <w:p w14:paraId="26FFBE17">
      <w:pPr>
        <w:spacing w:line="360" w:lineRule="auto"/>
        <w:ind w:firstLine="420" w:firstLineChars="200"/>
        <w:rPr>
          <w:rFonts w:eastAsia="宋体"/>
          <w:lang w:eastAsia="zh-CN"/>
        </w:rPr>
      </w:pPr>
      <w:r>
        <w:rPr>
          <w:rFonts w:hint="eastAsia" w:eastAsia="宋体"/>
          <w:lang w:val="en-US" w:eastAsia="zh-CN"/>
        </w:rPr>
        <w:t>参与单位：</w:t>
      </w:r>
      <w:r>
        <w:rPr>
          <w:rFonts w:hint="eastAsia" w:eastAsia="宋体"/>
          <w:lang w:eastAsia="zh-CN"/>
        </w:rPr>
        <w:t xml:space="preserve"> </w:t>
      </w:r>
    </w:p>
    <w:p w14:paraId="47F985AF">
      <w:pPr>
        <w:spacing w:line="360" w:lineRule="auto"/>
        <w:rPr>
          <w:rFonts w:eastAsia="宋体"/>
          <w:lang w:eastAsia="zh-CN"/>
        </w:rPr>
      </w:pPr>
    </w:p>
    <w:p w14:paraId="38EDE3D0">
      <w:pPr>
        <w:spacing w:line="360" w:lineRule="auto"/>
        <w:rPr>
          <w:rFonts w:eastAsia="宋体"/>
          <w:lang w:eastAsia="zh-CN"/>
        </w:rPr>
      </w:pPr>
    </w:p>
    <w:p w14:paraId="19496C85">
      <w:pPr>
        <w:spacing w:line="360" w:lineRule="auto"/>
        <w:rPr>
          <w:rFonts w:eastAsia="宋体"/>
          <w:lang w:eastAsia="zh-CN"/>
        </w:rPr>
      </w:pPr>
    </w:p>
    <w:p w14:paraId="30D4E882">
      <w:pPr>
        <w:spacing w:line="360" w:lineRule="auto"/>
        <w:rPr>
          <w:rFonts w:eastAsia="宋体"/>
          <w:lang w:eastAsia="zh-CN"/>
        </w:rPr>
      </w:pPr>
    </w:p>
    <w:p w14:paraId="72E893EC">
      <w:pPr>
        <w:spacing w:line="360" w:lineRule="auto"/>
        <w:rPr>
          <w:rFonts w:eastAsia="宋体"/>
          <w:lang w:eastAsia="zh-CN"/>
        </w:rPr>
      </w:pPr>
    </w:p>
    <w:p w14:paraId="5F7FB6A0">
      <w:pPr>
        <w:spacing w:line="360" w:lineRule="auto"/>
        <w:rPr>
          <w:rFonts w:eastAsia="宋体"/>
          <w:lang w:eastAsia="zh-CN"/>
        </w:rPr>
      </w:pPr>
    </w:p>
    <w:p w14:paraId="418DF590">
      <w:pPr>
        <w:spacing w:line="360" w:lineRule="auto"/>
        <w:rPr>
          <w:rFonts w:eastAsia="宋体"/>
          <w:lang w:eastAsia="zh-CN"/>
        </w:rPr>
      </w:pPr>
    </w:p>
    <w:p w14:paraId="113A48F3">
      <w:pPr>
        <w:spacing w:line="360" w:lineRule="auto"/>
        <w:rPr>
          <w:rFonts w:eastAsia="宋体"/>
          <w:lang w:eastAsia="zh-CN"/>
        </w:rPr>
      </w:pPr>
    </w:p>
    <w:p w14:paraId="68BEE89B">
      <w:pPr>
        <w:spacing w:line="360" w:lineRule="auto"/>
        <w:jc w:val="center"/>
        <w:rPr>
          <w:rFonts w:eastAsia="宋体"/>
          <w:lang w:eastAsia="zh-CN"/>
        </w:rPr>
      </w:pPr>
      <w:r>
        <mc:AlternateContent>
          <mc:Choice Requires="wps">
            <w:drawing>
              <wp:anchor distT="0" distB="0" distL="114300" distR="114300" simplePos="0" relativeHeight="251666432" behindDoc="0" locked="0" layoutInCell="1" allowOverlap="1">
                <wp:simplePos x="0" y="0"/>
                <wp:positionH relativeFrom="column">
                  <wp:posOffset>4646295</wp:posOffset>
                </wp:positionH>
                <wp:positionV relativeFrom="paragraph">
                  <wp:posOffset>257175</wp:posOffset>
                </wp:positionV>
                <wp:extent cx="1323975" cy="0"/>
                <wp:effectExtent l="0" t="4445" r="0" b="5080"/>
                <wp:wrapNone/>
                <wp:docPr id="18" name="直接连接符 18"/>
                <wp:cNvGraphicFramePr/>
                <a:graphic xmlns:a="http://schemas.openxmlformats.org/drawingml/2006/main">
                  <a:graphicData uri="http://schemas.microsoft.com/office/word/2010/wordprocessingShape">
                    <wps:wsp>
                      <wps:cNvCnPr/>
                      <wps:spPr>
                        <a:xfrm>
                          <a:off x="0" y="0"/>
                          <a:ext cx="132397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65.85pt;margin-top:20.25pt;height:0pt;width:104.25pt;z-index:251666432;mso-width-relative:page;mso-height-relative:page;" filled="f" stroked="t" coordsize="21600,21600" o:gfxdata="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yaGm+tcAAAAJ&#10;AQAADwAAAAAAAAABACAAAAAiAAAAZHJzL2Rvd25yZXYueG1sUEsBAhQAFAAAAAgAh07iQERW9qnk&#10;AQAAswMAAA4AAAAAAAAAAQAgAAAAJgEAAGRycy9lMm9Eb2MueG1sUEsFBgAAAAAGAAYAWQEAAHwF&#10;AA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3250565</wp:posOffset>
                </wp:positionH>
                <wp:positionV relativeFrom="paragraph">
                  <wp:posOffset>242570</wp:posOffset>
                </wp:positionV>
                <wp:extent cx="962025" cy="0"/>
                <wp:effectExtent l="0" t="4445" r="0" b="5080"/>
                <wp:wrapNone/>
                <wp:docPr id="19" name="直接连接符 19"/>
                <wp:cNvGraphicFramePr/>
                <a:graphic xmlns:a="http://schemas.openxmlformats.org/drawingml/2006/main">
                  <a:graphicData uri="http://schemas.microsoft.com/office/word/2010/wordprocessingShape">
                    <wps:wsp>
                      <wps:cNvCnPr/>
                      <wps:spPr>
                        <a:xfrm>
                          <a:off x="0" y="0"/>
                          <a:ext cx="96202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55.95pt;margin-top:19.1pt;height:0pt;width:75.75pt;z-index:251667456;mso-width-relative:page;mso-height-relative:page;" filled="f" stroked="t" coordsize="21600,21600" o:gfxdata="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zI5d81wAAAAkB&#10;AAAPAAAAAAAAAAEAIAAAACIAAABkcnMvZG93bnJldi54bWxQSwECFAAUAAAACACHTuJAIe8N9eMB&#10;AACyAwAADgAAAAAAAAABACAAAAAmAQAAZHJzL2Uyb0RvYy54bWxQSwUGAAAAAAYABgBZAQAAewUA&#10;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1915795</wp:posOffset>
                </wp:positionH>
                <wp:positionV relativeFrom="paragraph">
                  <wp:posOffset>248285</wp:posOffset>
                </wp:positionV>
                <wp:extent cx="938530" cy="0"/>
                <wp:effectExtent l="0" t="4445" r="4445" b="5080"/>
                <wp:wrapNone/>
                <wp:docPr id="20" name="直接连接符 20"/>
                <wp:cNvGraphicFramePr/>
                <a:graphic xmlns:a="http://schemas.openxmlformats.org/drawingml/2006/main">
                  <a:graphicData uri="http://schemas.microsoft.com/office/word/2010/wordprocessingShape">
                    <wps:wsp>
                      <wps:cNvCnPr/>
                      <wps:spPr>
                        <a:xfrm>
                          <a:off x="1155700" y="7492365"/>
                          <a:ext cx="93853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50.85pt;margin-top:19.55pt;height:0pt;width:73.9pt;z-index:251665408;mso-width-relative:page;mso-height-relative:page;" filled="f" stroked="t" coordsize="21600,21600" o:gfxdata="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nfV4l1gAAAAkBAAAPAAAAAAAAAAEAIAAAACIAAABkcnMvZG93bnJldi54bWxQSwECFAAUAAAA&#10;CACHTuJAyjO57fABAAC+AwAADgAAAAAAAAABACAAAAAlAQAAZHJzL2Uyb0RvYy54bWxQSwUGAAAA&#10;AAYABgBZAQAAhwUAAAAA&#10;">
                <v:fill on="f" focussize="0,0"/>
                <v:stroke weight="0.5pt" color="#000000 [3213]" miterlimit="8" joinstyle="miter"/>
                <v:imagedata o:title=""/>
                <o:lock v:ext="edit" aspectratio="f"/>
              </v:line>
            </w:pict>
          </mc:Fallback>
        </mc:AlternateContent>
      </w:r>
      <w:r>
        <w:rPr>
          <w:rFonts w:hint="eastAsia" w:eastAsia="宋体"/>
          <w:lang w:eastAsia="zh-CN"/>
        </w:rPr>
        <w:t xml:space="preserve">                     </w:t>
      </w:r>
      <w:r>
        <w:rPr>
          <w:rFonts w:hint="eastAsia" w:eastAsia="宋体"/>
          <w:lang w:val="en-US" w:eastAsia="zh-CN"/>
        </w:rPr>
        <w:t xml:space="preserve">        </w:t>
      </w:r>
      <w:r>
        <w:rPr>
          <w:rFonts w:hint="eastAsia" w:eastAsia="宋体"/>
          <w:lang w:eastAsia="zh-CN"/>
        </w:rPr>
        <w:t xml:space="preserve">（打印体）      </w:t>
      </w:r>
      <w:r>
        <w:rPr>
          <w:rFonts w:hint="eastAsia" w:eastAsia="宋体"/>
          <w:lang w:val="en-US" w:eastAsia="zh-CN"/>
        </w:rPr>
        <w:t xml:space="preserve"> </w:t>
      </w:r>
      <w:r>
        <w:rPr>
          <w:rFonts w:hint="eastAsia" w:eastAsia="宋体"/>
          <w:lang w:eastAsia="zh-CN"/>
        </w:rPr>
        <w:t xml:space="preserve">  （手写签名）      </w:t>
      </w:r>
      <w:r>
        <w:rPr>
          <w:rFonts w:hint="eastAsia" w:eastAsia="宋体"/>
          <w:lang w:val="en-US" w:eastAsia="zh-CN"/>
        </w:rPr>
        <w:t xml:space="preserve"> </w:t>
      </w:r>
      <w:r>
        <w:rPr>
          <w:rFonts w:hint="eastAsia" w:eastAsia="宋体"/>
          <w:lang w:eastAsia="zh-CN"/>
        </w:rPr>
        <w:t>（手写、立项申请日期）</w:t>
      </w:r>
    </w:p>
    <w:p w14:paraId="122E4B2F">
      <w:pPr>
        <w:spacing w:line="360" w:lineRule="auto"/>
        <w:rPr>
          <w:rFonts w:eastAsia="宋体"/>
          <w:lang w:eastAsia="zh-CN"/>
        </w:rPr>
      </w:pPr>
    </w:p>
    <w:p w14:paraId="00009885">
      <w:pPr>
        <w:spacing w:line="360" w:lineRule="auto"/>
        <w:ind w:firstLine="2520" w:firstLineChars="1200"/>
        <w:jc w:val="both"/>
        <w:rPr>
          <w:rFonts w:eastAsia="宋体"/>
          <w:lang w:eastAsia="zh-CN"/>
        </w:rPr>
      </w:pPr>
      <w:r>
        <w:rPr>
          <w:rFonts w:hint="eastAsia" w:eastAsia="宋体"/>
          <w:lang w:val="en-US" w:eastAsia="zh-CN"/>
        </w:rPr>
        <w:t>参与单位</w:t>
      </w:r>
      <w:r>
        <w:rPr>
          <w:rFonts w:hint="eastAsia" w:eastAsia="宋体"/>
          <w:lang w:eastAsia="zh-CN"/>
        </w:rPr>
        <w:t>主要研究者签名        签名                   日期</w:t>
      </w:r>
    </w:p>
    <w:p w14:paraId="5036D47F">
      <w:pPr>
        <w:spacing w:line="360" w:lineRule="auto"/>
        <w:jc w:val="both"/>
        <w:rPr>
          <w:rFonts w:eastAsia="宋体"/>
          <w:lang w:eastAsia="zh-CN"/>
        </w:rPr>
      </w:pPr>
    </w:p>
    <w:p w14:paraId="07CBB0FD">
      <w:pPr>
        <w:spacing w:line="360" w:lineRule="auto"/>
        <w:jc w:val="both"/>
        <w:rPr>
          <w:rFonts w:eastAsia="宋体"/>
          <w:lang w:eastAsia="zh-CN"/>
        </w:rPr>
      </w:pPr>
    </w:p>
    <w:p w14:paraId="2C51837F">
      <w:pPr>
        <w:spacing w:line="360" w:lineRule="auto"/>
        <w:jc w:val="both"/>
        <w:rPr>
          <w:rFonts w:eastAsia="宋体"/>
          <w:lang w:eastAsia="zh-CN"/>
        </w:rPr>
      </w:pPr>
    </w:p>
    <w:p w14:paraId="4E2E71B5">
      <w:pPr>
        <w:spacing w:line="360" w:lineRule="auto"/>
        <w:jc w:val="both"/>
        <w:rPr>
          <w:rFonts w:eastAsia="宋体"/>
          <w:lang w:eastAsia="zh-CN"/>
        </w:rPr>
      </w:pPr>
    </w:p>
    <w:p w14:paraId="66CD0D09">
      <w:pPr>
        <w:spacing w:line="360" w:lineRule="auto"/>
        <w:jc w:val="both"/>
        <w:rPr>
          <w:rFonts w:eastAsia="宋体"/>
          <w:lang w:eastAsia="zh-CN"/>
        </w:rPr>
      </w:pPr>
    </w:p>
    <w:p w14:paraId="6379FBC4">
      <w:pPr>
        <w:spacing w:line="360" w:lineRule="auto"/>
        <w:jc w:val="both"/>
        <w:rPr>
          <w:rFonts w:eastAsia="宋体"/>
          <w:lang w:eastAsia="zh-CN"/>
        </w:rPr>
      </w:pPr>
    </w:p>
    <w:p w14:paraId="59BC84D0">
      <w:pPr>
        <w:spacing w:line="360" w:lineRule="auto"/>
        <w:jc w:val="both"/>
        <w:rPr>
          <w:rFonts w:eastAsia="宋体"/>
          <w:lang w:eastAsia="zh-CN"/>
        </w:rPr>
      </w:pPr>
    </w:p>
    <w:p w14:paraId="30400E02">
      <w:pPr>
        <w:spacing w:line="360" w:lineRule="auto"/>
        <w:jc w:val="both"/>
        <w:rPr>
          <w:rFonts w:eastAsia="宋体"/>
          <w:lang w:eastAsia="zh-CN"/>
        </w:rPr>
      </w:pPr>
    </w:p>
    <w:p w14:paraId="365E3E24">
      <w:pPr>
        <w:spacing w:line="360" w:lineRule="auto"/>
        <w:jc w:val="both"/>
        <w:rPr>
          <w:rFonts w:eastAsia="宋体"/>
          <w:lang w:eastAsia="zh-CN"/>
        </w:rPr>
      </w:pPr>
    </w:p>
    <w:p w14:paraId="5CE0B800">
      <w:pPr>
        <w:spacing w:line="360" w:lineRule="auto"/>
        <w:jc w:val="both"/>
        <w:rPr>
          <w:rFonts w:eastAsia="宋体"/>
          <w:lang w:eastAsia="zh-CN"/>
        </w:rPr>
        <w:sectPr>
          <w:footerReference r:id="rId6" w:type="default"/>
          <w:pgSz w:w="11900" w:h="16838"/>
          <w:pgMar w:top="1440" w:right="1080" w:bottom="1440" w:left="1080" w:header="0" w:footer="0" w:gutter="0"/>
          <w:pgNumType w:start="1"/>
          <w:cols w:space="425" w:num="1"/>
          <w:docGrid w:linePitch="312" w:charSpace="0"/>
        </w:sectPr>
      </w:pPr>
    </w:p>
    <w:p w14:paraId="1045738B">
      <w:pPr>
        <w:spacing w:line="360" w:lineRule="auto"/>
        <w:jc w:val="center"/>
        <w:rPr>
          <w:rFonts w:hint="default" w:ascii="宋体" w:hAnsi="宋体" w:eastAsia="宋体" w:cs="宋体"/>
          <w:sz w:val="24"/>
          <w:szCs w:val="24"/>
          <w:lang w:val="en-US" w:eastAsia="zh-CN"/>
        </w:rPr>
      </w:pPr>
      <w:r>
        <w:rPr>
          <w:rFonts w:eastAsia="宋体"/>
          <w:sz w:val="24"/>
          <w:szCs w:val="24"/>
          <w:lang w:eastAsia="zh-CN"/>
        </w:rPr>
        <w:t>目录</w:t>
      </w:r>
      <w:r>
        <w:rPr>
          <w:rFonts w:hint="eastAsia" w:ascii="宋体" w:hAnsi="宋体" w:eastAsia="宋体" w:cs="宋体"/>
          <w:sz w:val="24"/>
          <w:szCs w:val="24"/>
          <w:lang w:val="en-US" w:eastAsia="zh-CN"/>
        </w:rPr>
        <w:t>(</w:t>
      </w:r>
      <w:r>
        <w:rPr>
          <w:rFonts w:eastAsia="宋体"/>
          <w:sz w:val="24"/>
          <w:szCs w:val="24"/>
          <w:lang w:eastAsia="zh-CN"/>
        </w:rPr>
        <w:t>目录内容可根据方案情况修改，注意更新页码</w:t>
      </w:r>
      <w:r>
        <w:rPr>
          <w:rFonts w:hint="eastAsia" w:ascii="宋体" w:hAnsi="宋体" w:eastAsia="宋体" w:cs="宋体"/>
          <w:sz w:val="24"/>
          <w:szCs w:val="24"/>
          <w:lang w:val="en-US" w:eastAsia="zh-CN"/>
        </w:rPr>
        <w:t>)</w:t>
      </w:r>
    </w:p>
    <w:sdt>
      <w:sdtPr>
        <w:rPr>
          <w:rFonts w:ascii="宋体" w:hAnsi="宋体" w:eastAsia="宋体" w:cs="Arial"/>
          <w:snapToGrid w:val="0"/>
          <w:color w:val="000000"/>
          <w:sz w:val="21"/>
          <w:szCs w:val="21"/>
          <w:lang w:val="en-US" w:eastAsia="en-US" w:bidi="ar-SA"/>
        </w:rPr>
        <w:id w:val="147466327"/>
        <w15:color w:val="DBDBDB"/>
        <w:docPartObj>
          <w:docPartGallery w:val="Table of Contents"/>
          <w:docPartUnique/>
        </w:docPartObj>
      </w:sdtPr>
      <w:sdtEndPr>
        <w:rPr>
          <w:rFonts w:ascii="Arial" w:hAnsi="Arial" w:eastAsia="宋体" w:cs="Arial"/>
          <w:snapToGrid w:val="0"/>
          <w:color w:val="000000"/>
          <w:sz w:val="21"/>
          <w:szCs w:val="21"/>
          <w:lang w:val="en-US" w:eastAsia="zh-CN" w:bidi="ar-SA"/>
        </w:rPr>
      </w:sdtEndPr>
      <w:sdtContent>
        <w:p w14:paraId="0E6DA7E4">
          <w:pPr>
            <w:pStyle w:val="8"/>
            <w:tabs>
              <w:tab w:val="right" w:leader="dot" w:pos="10460"/>
            </w:tabs>
            <w:spacing w:line="360" w:lineRule="auto"/>
            <w:rPr>
              <w:rFonts w:eastAsia="宋体"/>
              <w:sz w:val="24"/>
              <w:szCs w:val="24"/>
              <w:lang w:eastAsia="zh-CN"/>
            </w:rPr>
          </w:pPr>
          <w:r>
            <w:rPr>
              <w:rFonts w:eastAsia="宋体"/>
              <w:lang w:eastAsia="zh-CN"/>
            </w:rPr>
            <w:fldChar w:fldCharType="begin"/>
          </w:r>
          <w:r>
            <w:rPr>
              <w:rFonts w:eastAsia="宋体"/>
              <w:lang w:eastAsia="zh-CN"/>
            </w:rPr>
            <w:instrText xml:space="preserve">TOC \o "1-1" \h \u </w:instrText>
          </w:r>
          <w:r>
            <w:rPr>
              <w:rFonts w:eastAsia="宋体"/>
              <w:lang w:eastAsia="zh-CN"/>
            </w:rPr>
            <w:fldChar w:fldCharType="separate"/>
          </w:r>
          <w:r>
            <w:rPr>
              <w:rFonts w:eastAsia="宋体"/>
              <w:sz w:val="24"/>
              <w:szCs w:val="24"/>
              <w:lang w:eastAsia="zh-CN"/>
            </w:rPr>
            <w:fldChar w:fldCharType="begin"/>
          </w:r>
          <w:r>
            <w:rPr>
              <w:rFonts w:eastAsia="宋体"/>
              <w:sz w:val="24"/>
              <w:szCs w:val="24"/>
              <w:lang w:eastAsia="zh-CN"/>
            </w:rPr>
            <w:instrText xml:space="preserve"> HYPERLINK \l _Toc16264 </w:instrText>
          </w:r>
          <w:r>
            <w:rPr>
              <w:rFonts w:eastAsia="宋体"/>
              <w:sz w:val="24"/>
              <w:szCs w:val="24"/>
              <w:lang w:eastAsia="zh-CN"/>
            </w:rPr>
            <w:fldChar w:fldCharType="separate"/>
          </w:r>
          <w:r>
            <w:rPr>
              <w:rFonts w:hint="eastAsia" w:eastAsia="宋体"/>
              <w:sz w:val="24"/>
              <w:szCs w:val="24"/>
              <w:lang w:eastAsia="zh-CN"/>
            </w:rPr>
            <w:t>研究方案</w:t>
          </w:r>
          <w:r>
            <w:rPr>
              <w:rFonts w:hint="eastAsia" w:eastAsia="宋体"/>
              <w:sz w:val="24"/>
              <w:szCs w:val="24"/>
              <w:lang w:val="en-US" w:eastAsia="zh-CN"/>
            </w:rPr>
            <w:t>摘</w:t>
          </w:r>
          <w:r>
            <w:rPr>
              <w:rFonts w:hint="eastAsia" w:eastAsia="宋体"/>
              <w:sz w:val="24"/>
              <w:szCs w:val="24"/>
              <w:lang w:eastAsia="zh-CN"/>
            </w:rPr>
            <w:t>要</w:t>
          </w:r>
          <w:r>
            <w:rPr>
              <w:rFonts w:hint="eastAsia" w:eastAsia="宋体"/>
              <w:sz w:val="24"/>
              <w:szCs w:val="24"/>
              <w:lang w:val="en-US" w:eastAsia="zh-CN"/>
            </w:rPr>
            <w:t>..........................................................................................................................</w:t>
          </w:r>
          <w:r>
            <w:rPr>
              <w:rFonts w:hint="eastAsia"/>
              <w:sz w:val="24"/>
              <w:szCs w:val="24"/>
              <w:lang w:val="en-US" w:eastAsia="zh-CN"/>
            </w:rPr>
            <w:t>.............</w:t>
          </w:r>
          <w:r>
            <w:rPr>
              <w:rFonts w:hint="default" w:eastAsia="宋体"/>
              <w:sz w:val="24"/>
              <w:szCs w:val="24"/>
              <w:lang w:eastAsia="zh-CN"/>
            </w:rPr>
            <w:fldChar w:fldCharType="begin"/>
          </w:r>
          <w:r>
            <w:rPr>
              <w:rFonts w:hint="default" w:eastAsia="宋体"/>
              <w:sz w:val="24"/>
              <w:szCs w:val="24"/>
              <w:lang w:eastAsia="zh-CN"/>
            </w:rPr>
            <w:instrText xml:space="preserve"> PAGEREF _Toc16264 \h </w:instrText>
          </w:r>
          <w:r>
            <w:rPr>
              <w:rFonts w:hint="default" w:eastAsia="宋体"/>
              <w:sz w:val="24"/>
              <w:szCs w:val="24"/>
              <w:lang w:eastAsia="zh-CN"/>
            </w:rPr>
            <w:fldChar w:fldCharType="separate"/>
          </w:r>
          <w:r>
            <w:rPr>
              <w:rFonts w:hint="default" w:eastAsia="宋体"/>
              <w:sz w:val="24"/>
              <w:szCs w:val="24"/>
              <w:lang w:eastAsia="zh-CN"/>
            </w:rPr>
            <w:t>1</w:t>
          </w:r>
          <w:r>
            <w:rPr>
              <w:rFonts w:hint="default" w:eastAsia="宋体"/>
              <w:sz w:val="24"/>
              <w:szCs w:val="24"/>
              <w:lang w:eastAsia="zh-CN"/>
            </w:rPr>
            <w:fldChar w:fldCharType="end"/>
          </w:r>
          <w:r>
            <w:rPr>
              <w:rFonts w:eastAsia="宋体"/>
              <w:sz w:val="24"/>
              <w:szCs w:val="24"/>
              <w:lang w:eastAsia="zh-CN"/>
            </w:rPr>
            <w:fldChar w:fldCharType="end"/>
          </w:r>
        </w:p>
        <w:p w14:paraId="25CD2868">
          <w:pPr>
            <w:pStyle w:val="8"/>
            <w:tabs>
              <w:tab w:val="right" w:leader="dot" w:pos="10460"/>
            </w:tabs>
            <w:spacing w:line="360" w:lineRule="auto"/>
            <w:rPr>
              <w:rFonts w:hint="eastAsia" w:eastAsia="宋体"/>
              <w:sz w:val="24"/>
              <w:szCs w:val="24"/>
              <w:lang w:val="en-US" w:eastAsia="zh-CN"/>
            </w:rPr>
          </w:pPr>
          <w:r>
            <w:rPr>
              <w:rFonts w:hint="eastAsia" w:eastAsia="宋体"/>
              <w:sz w:val="24"/>
              <w:szCs w:val="24"/>
              <w:lang w:val="en-US" w:eastAsia="zh-CN"/>
            </w:rPr>
            <w:t>访视时间表...........................................................................................................................................2</w:t>
          </w:r>
        </w:p>
        <w:p w14:paraId="215EC7EA">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_Toc25470 </w:instrText>
          </w:r>
          <w:r>
            <w:rPr>
              <w:rFonts w:ascii="Times New Roman" w:hAnsi="Times New Roman" w:eastAsia="宋体"/>
              <w:sz w:val="24"/>
              <w:szCs w:val="24"/>
              <w:lang w:eastAsia="zh-CN"/>
            </w:rPr>
            <w:fldChar w:fldCharType="separate"/>
          </w:r>
          <w:r>
            <w:rPr>
              <w:rFonts w:hint="eastAsia" w:ascii="Times New Roman" w:hAnsi="Times New Roman" w:eastAsia="宋体"/>
              <w:sz w:val="24"/>
              <w:szCs w:val="24"/>
              <w:lang w:val="en-US" w:eastAsia="zh-CN"/>
            </w:rPr>
            <w:t>1. 研究背景..........................................................................................................................................</w:t>
          </w: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PAGEREF _Toc25470 \h </w:instrText>
          </w:r>
          <w:r>
            <w:rPr>
              <w:rFonts w:ascii="Times New Roman" w:hAnsi="Times New Roman" w:eastAsia="宋体"/>
              <w:sz w:val="24"/>
              <w:szCs w:val="24"/>
              <w:lang w:eastAsia="zh-CN"/>
            </w:rPr>
            <w:fldChar w:fldCharType="separate"/>
          </w:r>
          <w:r>
            <w:rPr>
              <w:rFonts w:ascii="Times New Roman" w:hAnsi="Times New Roman" w:eastAsia="宋体"/>
              <w:sz w:val="24"/>
              <w:szCs w:val="24"/>
              <w:lang w:eastAsia="zh-CN"/>
            </w:rPr>
            <w:t>3</w:t>
          </w:r>
          <w:r>
            <w:rPr>
              <w:rFonts w:ascii="Times New Roman" w:hAnsi="Times New Roman" w:eastAsia="宋体"/>
              <w:sz w:val="24"/>
              <w:szCs w:val="24"/>
              <w:lang w:eastAsia="zh-CN"/>
            </w:rPr>
            <w:fldChar w:fldCharType="end"/>
          </w:r>
          <w:r>
            <w:rPr>
              <w:rFonts w:ascii="Times New Roman" w:hAnsi="Times New Roman" w:eastAsia="宋体"/>
              <w:sz w:val="24"/>
              <w:szCs w:val="24"/>
              <w:lang w:eastAsia="zh-CN"/>
            </w:rPr>
            <w:fldChar w:fldCharType="end"/>
          </w:r>
        </w:p>
        <w:p w14:paraId="58CB3937">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_Toc18088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2. 研究目的</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_Toc18088 \h </w:instrText>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1E83EBDE">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_Toc14523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3. 研究假设</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_Toc14523 \h </w:instrText>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24E04A63">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_Toc13759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4. 研究设计</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_Toc13759 \h </w:instrText>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5394427D">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_Toc4905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5. 随机化与盲法</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_Toc4905 \h </w:instrText>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438300C8">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_Toc21239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6. 样本量</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_Toc21239 \h </w:instrText>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5FC71A57">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_Toc19227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7. 受试者招募</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_Toc19227 \h </w:instrText>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76A26B75">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_Toc15612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8. 研究对象</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_Toc15612 \h </w:instrText>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6926D1B3">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_Toc5537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9. 研究干预</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_Toc5537 \h </w:instrText>
          </w:r>
          <w:r>
            <w:rPr>
              <w:rFonts w:ascii="Times New Roman" w:hAnsi="Times New Roman"/>
              <w:sz w:val="24"/>
              <w:szCs w:val="24"/>
            </w:rPr>
            <w:fldChar w:fldCharType="separate"/>
          </w:r>
          <w:r>
            <w:rPr>
              <w:rFonts w:ascii="Times New Roman" w:hAnsi="Times New Roman"/>
              <w:sz w:val="24"/>
              <w:szCs w:val="24"/>
            </w:rPr>
            <w:t>5</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1ABF158F">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_Toc23596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10. 研究流程</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_Toc23596 \h </w:instrText>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5F1C93F2">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_Toc9684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11. 受试者退出研究或终止研究治疗</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_Toc9684 \h </w:instrText>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67A0CC63">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_Toc24113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12. 评价指标</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_Toc24113 \h </w:instrText>
          </w:r>
          <w:r>
            <w:rPr>
              <w:rFonts w:ascii="Times New Roman" w:hAnsi="Times New Roman"/>
              <w:sz w:val="24"/>
              <w:szCs w:val="24"/>
            </w:rPr>
            <w:fldChar w:fldCharType="separate"/>
          </w:r>
          <w:r>
            <w:rPr>
              <w:rFonts w:ascii="Times New Roman" w:hAnsi="Times New Roman"/>
              <w:sz w:val="24"/>
              <w:szCs w:val="24"/>
            </w:rPr>
            <w:t>8</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16D779E9">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_Toc8333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13. 研究物资管理</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_Toc8333 \h </w:instrText>
          </w:r>
          <w:r>
            <w:rPr>
              <w:rFonts w:ascii="Times New Roman" w:hAnsi="Times New Roman"/>
              <w:sz w:val="24"/>
              <w:szCs w:val="24"/>
            </w:rPr>
            <w:fldChar w:fldCharType="separate"/>
          </w:r>
          <w:r>
            <w:rPr>
              <w:rFonts w:ascii="Times New Roman" w:hAnsi="Times New Roman"/>
              <w:sz w:val="24"/>
              <w:szCs w:val="24"/>
            </w:rPr>
            <w:t>9</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0F7EA077">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_Toc21709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14. 不良事件、严重不良事件、不良反应</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_Toc21709 \h </w:instrText>
          </w:r>
          <w:r>
            <w:rPr>
              <w:rFonts w:ascii="Times New Roman" w:hAnsi="Times New Roman"/>
              <w:sz w:val="24"/>
              <w:szCs w:val="24"/>
            </w:rPr>
            <w:fldChar w:fldCharType="separate"/>
          </w:r>
          <w:r>
            <w:rPr>
              <w:rFonts w:ascii="Times New Roman" w:hAnsi="Times New Roman"/>
              <w:sz w:val="24"/>
              <w:szCs w:val="24"/>
            </w:rPr>
            <w:t>9</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362581A7">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_Toc20677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15. 数据管理</w:t>
          </w:r>
          <w:r>
            <w:rPr>
              <w:rFonts w:hint="eastAsia" w:ascii="Times New Roman" w:hAnsi="Times New Roman"/>
              <w:sz w:val="24"/>
              <w:szCs w:val="24"/>
              <w:lang w:val="en-US" w:eastAsia="zh-CN"/>
            </w:rPr>
            <w:t>......................................................................................................................................</w:t>
          </w:r>
          <w:r>
            <w:rPr>
              <w:rFonts w:hint="eastAsia"/>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_Toc20677 \h </w:instrText>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28F353D6">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_Toc16077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16. 统计分析</w:t>
          </w:r>
          <w:r>
            <w:rPr>
              <w:rFonts w:hint="eastAsia" w:ascii="Times New Roman" w:hAnsi="Times New Roman"/>
              <w:sz w:val="24"/>
              <w:szCs w:val="24"/>
              <w:lang w:val="en-US" w:eastAsia="zh-CN"/>
            </w:rPr>
            <w:t>......................................................................................................................................</w:t>
          </w:r>
          <w:r>
            <w:rPr>
              <w:rFonts w:hint="eastAsia"/>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_Toc16077 \h </w:instrText>
          </w:r>
          <w:r>
            <w:rPr>
              <w:rFonts w:ascii="Times New Roman" w:hAnsi="Times New Roman"/>
              <w:sz w:val="24"/>
              <w:szCs w:val="24"/>
            </w:rPr>
            <w:fldChar w:fldCharType="separate"/>
          </w:r>
          <w:r>
            <w:rPr>
              <w:rFonts w:ascii="Times New Roman" w:hAnsi="Times New Roman"/>
              <w:sz w:val="24"/>
              <w:szCs w:val="24"/>
            </w:rPr>
            <w:t>13</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3AB52936">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_Toc3417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17. 质量控制与质量保障</w:t>
          </w:r>
          <w:r>
            <w:rPr>
              <w:rFonts w:hint="eastAsia" w:ascii="Times New Roman" w:hAnsi="Times New Roman"/>
              <w:sz w:val="24"/>
              <w:szCs w:val="24"/>
              <w:lang w:val="en-US" w:eastAsia="zh-CN"/>
            </w:rPr>
            <w:t>..................................................................................................................</w:t>
          </w:r>
          <w:r>
            <w:rPr>
              <w:rFonts w:hint="eastAsia"/>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_Toc3417 \h </w:instrText>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63F3392E">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_Toc2490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 xml:space="preserve">18. </w:t>
          </w:r>
          <w:r>
            <w:rPr>
              <w:rFonts w:hint="eastAsia" w:ascii="Times New Roman" w:hAnsi="Times New Roman" w:cs="宋体"/>
              <w:bCs/>
              <w:sz w:val="24"/>
              <w:szCs w:val="24"/>
              <w:lang w:val="en-US" w:eastAsia="zh-CN"/>
            </w:rPr>
            <w:t>伦理</w:t>
          </w:r>
          <w:r>
            <w:rPr>
              <w:rFonts w:hint="eastAsia" w:ascii="Times New Roman" w:hAnsi="Times New Roman" w:eastAsia="宋体" w:cs="宋体"/>
              <w:bCs/>
              <w:sz w:val="24"/>
              <w:szCs w:val="24"/>
              <w:lang w:val="en-US" w:eastAsia="zh-CN"/>
            </w:rPr>
            <w:t>考虑</w:t>
          </w:r>
          <w:r>
            <w:rPr>
              <w:rFonts w:hint="eastAsia" w:ascii="Times New Roman" w:hAnsi="Times New Roman"/>
              <w:sz w:val="24"/>
              <w:szCs w:val="24"/>
              <w:lang w:val="en-US" w:eastAsia="zh-CN"/>
            </w:rPr>
            <w:t>......................................................................................................................................</w:t>
          </w:r>
          <w:r>
            <w:rPr>
              <w:rFonts w:hint="eastAsia"/>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_Toc2490 \h </w:instrText>
          </w:r>
          <w:r>
            <w:rPr>
              <w:rFonts w:ascii="Times New Roman" w:hAnsi="Times New Roman"/>
              <w:sz w:val="24"/>
              <w:szCs w:val="24"/>
            </w:rPr>
            <w:fldChar w:fldCharType="separate"/>
          </w:r>
          <w:r>
            <w:rPr>
              <w:rFonts w:ascii="Times New Roman" w:hAnsi="Times New Roman"/>
              <w:sz w:val="24"/>
              <w:szCs w:val="24"/>
            </w:rPr>
            <w:t>16</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2ED1AF34">
          <w:pPr>
            <w:pStyle w:val="8"/>
            <w:tabs>
              <w:tab w:val="right" w:leader="dot" w:pos="10460"/>
            </w:tabs>
            <w:spacing w:line="360" w:lineRule="auto"/>
            <w:rPr>
              <w:rFonts w:ascii="Times New Roman" w:hAnsi="Times New Roman"/>
              <w:sz w:val="24"/>
              <w:szCs w:val="24"/>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_Toc1720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19. 人类遗传资源相关情况</w:t>
          </w:r>
          <w:r>
            <w:rPr>
              <w:rFonts w:hint="eastAsia" w:ascii="Times New Roman" w:hAnsi="Times New Roman"/>
              <w:sz w:val="24"/>
              <w:szCs w:val="24"/>
              <w:lang w:val="en-US" w:eastAsia="zh-CN"/>
            </w:rPr>
            <w:t>..............................................................................................................</w:t>
          </w:r>
          <w:r>
            <w:rPr>
              <w:rFonts w:hint="eastAsia"/>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_Toc1720 \h </w:instrText>
          </w:r>
          <w:r>
            <w:rPr>
              <w:rFonts w:ascii="Times New Roman" w:hAnsi="Times New Roman"/>
              <w:sz w:val="24"/>
              <w:szCs w:val="24"/>
            </w:rPr>
            <w:fldChar w:fldCharType="separate"/>
          </w:r>
          <w:r>
            <w:rPr>
              <w:rFonts w:ascii="Times New Roman" w:hAnsi="Times New Roman"/>
              <w:sz w:val="24"/>
              <w:szCs w:val="24"/>
            </w:rPr>
            <w:t>16</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50FE927B">
          <w:pPr>
            <w:pStyle w:val="8"/>
            <w:tabs>
              <w:tab w:val="right" w:leader="dot" w:pos="10460"/>
            </w:tabs>
            <w:spacing w:line="360" w:lineRule="auto"/>
            <w:rPr>
              <w:rFonts w:ascii="Times New Roman" w:hAnsi="Times New Roman" w:eastAsia="宋体"/>
              <w:sz w:val="24"/>
              <w:szCs w:val="24"/>
              <w:lang w:eastAsia="zh-CN"/>
            </w:rPr>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_Toc31436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20. 研究进度</w:t>
          </w:r>
          <w:r>
            <w:rPr>
              <w:rFonts w:hint="eastAsia" w:ascii="Times New Roman" w:hAnsi="Times New Roman"/>
              <w:sz w:val="24"/>
              <w:szCs w:val="24"/>
              <w:lang w:val="en-US" w:eastAsia="zh-CN"/>
            </w:rPr>
            <w:t>......................................................................................................................................</w:t>
          </w:r>
          <w:r>
            <w:rPr>
              <w:rFonts w:hint="eastAsia"/>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_Toc31436 \h </w:instrText>
          </w:r>
          <w:r>
            <w:rPr>
              <w:rFonts w:ascii="Times New Roman" w:hAnsi="Times New Roman"/>
              <w:sz w:val="24"/>
              <w:szCs w:val="24"/>
            </w:rPr>
            <w:fldChar w:fldCharType="separate"/>
          </w:r>
          <w:r>
            <w:rPr>
              <w:rFonts w:ascii="Times New Roman" w:hAnsi="Times New Roman"/>
              <w:sz w:val="24"/>
              <w:szCs w:val="24"/>
            </w:rPr>
            <w:t>16</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6137D1F9">
          <w:pPr>
            <w:pStyle w:val="8"/>
            <w:tabs>
              <w:tab w:val="right" w:leader="dot" w:pos="10460"/>
            </w:tabs>
            <w:spacing w:line="360" w:lineRule="auto"/>
            <w:rPr>
              <w:rFonts w:hint="default" w:ascii="Times New Roman" w:hAnsi="Times New Roman" w:eastAsia="宋体"/>
              <w:sz w:val="24"/>
              <w:szCs w:val="24"/>
              <w:lang w:val="en-US" w:eastAsia="zh-CN"/>
            </w:rPr>
          </w:pPr>
          <w:r>
            <w:rPr>
              <w:rFonts w:hint="eastAsia" w:ascii="Times New Roman" w:hAnsi="Times New Roman" w:eastAsia="宋体" w:cs="宋体"/>
              <w:sz w:val="24"/>
              <w:szCs w:val="24"/>
              <w:lang w:val="en-US" w:eastAsia="zh-CN"/>
            </w:rPr>
            <w:t>21</w:t>
          </w:r>
          <w:r>
            <w:rPr>
              <w:rFonts w:hint="eastAsia" w:ascii="Times New Roman" w:hAnsi="Times New Roman"/>
              <w:sz w:val="24"/>
              <w:szCs w:val="24"/>
              <w:lang w:val="en-US" w:eastAsia="zh-CN"/>
            </w:rPr>
            <w:t>. 参考文献.......................................................................................................................................1</w:t>
          </w:r>
          <w:r>
            <w:rPr>
              <w:rFonts w:hint="eastAsia"/>
              <w:sz w:val="24"/>
              <w:szCs w:val="24"/>
              <w:lang w:val="en-US" w:eastAsia="zh-CN"/>
            </w:rPr>
            <w:t>6</w:t>
          </w:r>
        </w:p>
        <w:p w14:paraId="7826D40B">
          <w:pPr>
            <w:pStyle w:val="8"/>
            <w:tabs>
              <w:tab w:val="right" w:leader="dot" w:pos="10460"/>
            </w:tabs>
            <w:spacing w:line="360" w:lineRule="auto"/>
          </w:pPr>
          <w:r>
            <w:rPr>
              <w:rFonts w:ascii="Times New Roman" w:hAnsi="Times New Roman" w:eastAsia="宋体"/>
              <w:sz w:val="24"/>
              <w:szCs w:val="24"/>
              <w:lang w:eastAsia="zh-CN"/>
            </w:rPr>
            <w:fldChar w:fldCharType="begin"/>
          </w:r>
          <w:r>
            <w:rPr>
              <w:rFonts w:ascii="Times New Roman" w:hAnsi="Times New Roman" w:eastAsia="宋体"/>
              <w:sz w:val="24"/>
              <w:szCs w:val="24"/>
              <w:lang w:eastAsia="zh-CN"/>
            </w:rPr>
            <w:instrText xml:space="preserve"> HYPERLINK \l _Toc26129 </w:instrText>
          </w:r>
          <w:r>
            <w:rPr>
              <w:rFonts w:ascii="Times New Roman" w:hAnsi="Times New Roman" w:eastAsia="宋体"/>
              <w:sz w:val="24"/>
              <w:szCs w:val="24"/>
              <w:lang w:eastAsia="zh-CN"/>
            </w:rPr>
            <w:fldChar w:fldCharType="separate"/>
          </w:r>
          <w:r>
            <w:rPr>
              <w:rFonts w:hint="eastAsia" w:ascii="Times New Roman" w:hAnsi="Times New Roman" w:eastAsia="宋体" w:cs="宋体"/>
              <w:bCs/>
              <w:sz w:val="24"/>
              <w:szCs w:val="24"/>
              <w:lang w:val="en-US" w:eastAsia="zh-CN"/>
            </w:rPr>
            <w:t>2</w:t>
          </w:r>
          <w:r>
            <w:rPr>
              <w:rFonts w:hint="eastAsia" w:ascii="Times New Roman" w:hAnsi="Times New Roman" w:cs="宋体"/>
              <w:bCs/>
              <w:sz w:val="24"/>
              <w:szCs w:val="24"/>
              <w:lang w:val="en-US" w:eastAsia="zh-CN"/>
            </w:rPr>
            <w:t>2</w:t>
          </w:r>
          <w:r>
            <w:rPr>
              <w:rFonts w:hint="eastAsia" w:ascii="Times New Roman" w:hAnsi="Times New Roman" w:eastAsia="宋体" w:cs="宋体"/>
              <w:bCs/>
              <w:sz w:val="24"/>
              <w:szCs w:val="24"/>
              <w:lang w:val="en-US" w:eastAsia="zh-CN"/>
            </w:rPr>
            <w:t>. 附件（</w:t>
          </w:r>
          <w:r>
            <w:rPr>
              <w:rFonts w:hint="eastAsia" w:ascii="Times New Roman" w:hAnsi="Times New Roman" w:cs="宋体"/>
              <w:bCs/>
              <w:sz w:val="24"/>
              <w:szCs w:val="24"/>
              <w:lang w:val="en-US" w:eastAsia="zh-CN"/>
            </w:rPr>
            <w:t>若</w:t>
          </w:r>
          <w:r>
            <w:rPr>
              <w:rFonts w:hint="eastAsia" w:ascii="Times New Roman" w:hAnsi="Times New Roman" w:eastAsia="宋体" w:cs="宋体"/>
              <w:bCs/>
              <w:sz w:val="24"/>
              <w:szCs w:val="24"/>
              <w:lang w:val="en-US" w:eastAsia="zh-CN"/>
            </w:rPr>
            <w:t>无，则删除）</w:t>
          </w:r>
          <w:r>
            <w:rPr>
              <w:rFonts w:hint="eastAsia" w:ascii="Times New Roman" w:hAnsi="Times New Roman"/>
              <w:sz w:val="24"/>
              <w:szCs w:val="24"/>
              <w:lang w:val="en-US" w:eastAsia="zh-CN"/>
            </w:rPr>
            <w:t>...............................................................................................................</w:t>
          </w:r>
          <w:r>
            <w:rPr>
              <w:rFonts w:ascii="Times New Roman" w:hAnsi="Times New Roman"/>
              <w:sz w:val="24"/>
              <w:szCs w:val="24"/>
            </w:rPr>
            <w:fldChar w:fldCharType="begin"/>
          </w:r>
          <w:r>
            <w:rPr>
              <w:rFonts w:ascii="Times New Roman" w:hAnsi="Times New Roman"/>
              <w:sz w:val="24"/>
              <w:szCs w:val="24"/>
            </w:rPr>
            <w:instrText xml:space="preserve"> PAGEREF _Toc26129 \h </w:instrText>
          </w:r>
          <w:r>
            <w:rPr>
              <w:rFonts w:ascii="Times New Roman" w:hAnsi="Times New Roman"/>
              <w:sz w:val="24"/>
              <w:szCs w:val="24"/>
            </w:rPr>
            <w:fldChar w:fldCharType="separate"/>
          </w:r>
          <w:r>
            <w:rPr>
              <w:rFonts w:ascii="Times New Roman" w:hAnsi="Times New Roman"/>
              <w:sz w:val="24"/>
              <w:szCs w:val="24"/>
            </w:rPr>
            <w:t>16</w:t>
          </w:r>
          <w:r>
            <w:rPr>
              <w:rFonts w:ascii="Times New Roman" w:hAnsi="Times New Roman"/>
              <w:sz w:val="24"/>
              <w:szCs w:val="24"/>
            </w:rPr>
            <w:fldChar w:fldCharType="end"/>
          </w:r>
          <w:r>
            <w:rPr>
              <w:rFonts w:ascii="Times New Roman" w:hAnsi="Times New Roman" w:eastAsia="宋体"/>
              <w:sz w:val="24"/>
              <w:szCs w:val="24"/>
              <w:lang w:eastAsia="zh-CN"/>
            </w:rPr>
            <w:fldChar w:fldCharType="end"/>
          </w:r>
        </w:p>
        <w:p w14:paraId="272978CA">
          <w:pPr>
            <w:pStyle w:val="8"/>
            <w:tabs>
              <w:tab w:val="right" w:leader="dot" w:pos="10460"/>
            </w:tabs>
          </w:pPr>
        </w:p>
        <w:p w14:paraId="36F10783">
          <w:pPr>
            <w:spacing w:line="360" w:lineRule="auto"/>
            <w:jc w:val="both"/>
            <w:rPr>
              <w:rFonts w:ascii="Arial" w:hAnsi="Arial" w:eastAsia="宋体" w:cs="Arial"/>
              <w:snapToGrid w:val="0"/>
              <w:color w:val="000000"/>
              <w:sz w:val="21"/>
              <w:szCs w:val="21"/>
              <w:lang w:val="en-US" w:eastAsia="zh-CN" w:bidi="ar-SA"/>
            </w:rPr>
            <w:sectPr>
              <w:footerReference r:id="rId7" w:type="default"/>
              <w:pgSz w:w="11900" w:h="16838"/>
              <w:pgMar w:top="1440" w:right="1080" w:bottom="1440" w:left="1080" w:header="0" w:footer="0" w:gutter="0"/>
              <w:pgNumType w:start="1"/>
              <w:cols w:space="425" w:num="1"/>
              <w:docGrid w:linePitch="312" w:charSpace="0"/>
            </w:sectPr>
          </w:pPr>
          <w:r>
            <w:rPr>
              <w:rFonts w:eastAsia="宋体"/>
              <w:lang w:eastAsia="zh-CN"/>
            </w:rPr>
            <w:fldChar w:fldCharType="end"/>
          </w:r>
        </w:p>
      </w:sdtContent>
    </w:sdt>
    <w:p w14:paraId="3B7DAACB">
      <w:pPr>
        <w:spacing w:line="360" w:lineRule="auto"/>
        <w:jc w:val="center"/>
        <w:outlineLvl w:val="0"/>
        <w:rPr>
          <w:rFonts w:hint="eastAsia" w:ascii="宋体" w:hAnsi="宋体" w:eastAsia="宋体" w:cs="宋体"/>
          <w:b/>
          <w:bCs/>
          <w:sz w:val="28"/>
          <w:szCs w:val="28"/>
          <w:lang w:eastAsia="zh-CN"/>
        </w:rPr>
      </w:pPr>
      <w:bookmarkStart w:id="1" w:name="_Toc16264"/>
      <w:r>
        <w:rPr>
          <w:rFonts w:hint="eastAsia" w:eastAsia="宋体"/>
          <w:b/>
          <w:bCs/>
          <w:sz w:val="28"/>
          <w:szCs w:val="28"/>
          <w:lang w:eastAsia="zh-CN"/>
        </w:rPr>
        <w:t>研究方案摘</w:t>
      </w:r>
      <w:r>
        <w:rPr>
          <w:rFonts w:hint="eastAsia" w:ascii="宋体" w:hAnsi="宋体" w:eastAsia="宋体" w:cs="宋体"/>
          <w:b/>
          <w:bCs/>
          <w:sz w:val="28"/>
          <w:szCs w:val="28"/>
          <w:lang w:eastAsia="zh-CN"/>
        </w:rPr>
        <w:t>要</w:t>
      </w:r>
      <w:bookmarkEnd w:id="1"/>
    </w:p>
    <w:p w14:paraId="1AE8963E">
      <w:pPr>
        <w:spacing w:line="360" w:lineRule="auto"/>
        <w:jc w:val="center"/>
        <w:rPr>
          <w:rFonts w:hint="eastAsia" w:eastAsia="宋体"/>
          <w:lang w:eastAsia="zh-CN"/>
        </w:rPr>
      </w:pPr>
      <w:r>
        <w:rPr>
          <w:rFonts w:hint="eastAsia" w:ascii="宋体" w:hAnsi="宋体" w:eastAsia="宋体" w:cs="宋体"/>
          <w:lang w:eastAsia="zh-CN"/>
        </w:rPr>
        <w:t>（</w:t>
      </w:r>
      <w:r>
        <w:rPr>
          <w:rFonts w:hint="eastAsia" w:ascii="宋体" w:hAnsi="宋体" w:eastAsia="宋体" w:cs="宋体"/>
          <w:lang w:val="en-US" w:eastAsia="zh-CN"/>
        </w:rPr>
        <w:t>宋体小五号字体/行距</w:t>
      </w:r>
      <w:r>
        <w:rPr>
          <w:rFonts w:hint="default" w:ascii="Times New Roman" w:hAnsi="Times New Roman" w:eastAsia="宋体" w:cs="Times New Roman"/>
          <w:lang w:val="en-US" w:eastAsia="zh-CN"/>
        </w:rPr>
        <w:t>1.0</w:t>
      </w:r>
      <w:r>
        <w:rPr>
          <w:rFonts w:hint="eastAsia" w:eastAsia="宋体"/>
          <w:lang w:val="en-US" w:eastAsia="zh-CN"/>
        </w:rPr>
        <w:t>，段前行距</w:t>
      </w:r>
      <w:r>
        <w:rPr>
          <w:rFonts w:hint="default" w:ascii="Times New Roman" w:hAnsi="Times New Roman" w:eastAsia="宋体" w:cs="Times New Roman"/>
          <w:lang w:val="en-US" w:eastAsia="zh-CN"/>
        </w:rPr>
        <w:t>0.5</w:t>
      </w:r>
      <w:r>
        <w:rPr>
          <w:rFonts w:hint="eastAsia" w:eastAsia="宋体"/>
          <w:lang w:eastAsia="zh-CN"/>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1"/>
        <w:gridCol w:w="6911"/>
      </w:tblGrid>
      <w:tr w14:paraId="3B7FB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5F0DF78D">
            <w:pPr>
              <w:widowControl/>
              <w:spacing w:before="120" w:beforeLines="50"/>
              <w:jc w:val="center"/>
              <w:rPr>
                <w:rFonts w:ascii="宋体" w:hAnsi="宋体" w:eastAsia="宋体"/>
                <w:sz w:val="18"/>
                <w:szCs w:val="18"/>
                <w:lang w:eastAsia="zh-CN"/>
              </w:rPr>
            </w:pPr>
            <w:r>
              <w:rPr>
                <w:rFonts w:hint="eastAsia" w:ascii="宋体" w:hAnsi="宋体" w:eastAsia="宋体"/>
                <w:sz w:val="18"/>
                <w:szCs w:val="18"/>
                <w:lang w:eastAsia="zh-CN"/>
              </w:rPr>
              <w:t>题目</w:t>
            </w:r>
          </w:p>
        </w:tc>
        <w:tc>
          <w:tcPr>
            <w:tcW w:w="6911" w:type="dxa"/>
          </w:tcPr>
          <w:p w14:paraId="35DEB2D7">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注意与首页的标题一致</w:t>
            </w:r>
          </w:p>
        </w:tc>
      </w:tr>
      <w:tr w14:paraId="6363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2E378624">
            <w:pPr>
              <w:widowControl/>
              <w:spacing w:before="120" w:beforeLines="50"/>
              <w:jc w:val="center"/>
              <w:rPr>
                <w:rFonts w:ascii="宋体" w:hAnsi="宋体" w:eastAsia="宋体"/>
                <w:sz w:val="18"/>
                <w:szCs w:val="18"/>
                <w:lang w:eastAsia="zh-CN"/>
              </w:rPr>
            </w:pPr>
            <w:r>
              <w:rPr>
                <w:rFonts w:hint="eastAsia" w:ascii="宋体" w:hAnsi="宋体" w:eastAsia="宋体"/>
                <w:sz w:val="18"/>
                <w:szCs w:val="18"/>
                <w:lang w:eastAsia="zh-CN"/>
              </w:rPr>
              <w:t>组长单位</w:t>
            </w:r>
          </w:p>
        </w:tc>
        <w:tc>
          <w:tcPr>
            <w:tcW w:w="6911" w:type="dxa"/>
            <w:vAlign w:val="top"/>
          </w:tcPr>
          <w:p w14:paraId="2321D132">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多中心项目需要填写，非多中心项目可以</w:t>
            </w:r>
            <w:r>
              <w:rPr>
                <w:rFonts w:hint="eastAsia" w:ascii="宋体" w:hAnsi="宋体" w:eastAsia="宋体"/>
                <w:sz w:val="18"/>
                <w:szCs w:val="18"/>
                <w:lang w:val="en-US" w:eastAsia="zh-CN"/>
              </w:rPr>
              <w:t>删除</w:t>
            </w:r>
          </w:p>
        </w:tc>
      </w:tr>
      <w:tr w14:paraId="7BC20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6FF104D6">
            <w:pPr>
              <w:widowControl/>
              <w:spacing w:before="120" w:beforeLines="50"/>
              <w:jc w:val="center"/>
              <w:rPr>
                <w:rFonts w:ascii="宋体" w:hAnsi="宋体" w:eastAsia="宋体"/>
                <w:sz w:val="18"/>
                <w:szCs w:val="18"/>
                <w:lang w:eastAsia="zh-CN"/>
              </w:rPr>
            </w:pPr>
            <w:r>
              <w:rPr>
                <w:rFonts w:hint="eastAsia" w:ascii="宋体" w:hAnsi="宋体" w:eastAsia="宋体"/>
                <w:sz w:val="18"/>
                <w:szCs w:val="18"/>
                <w:lang w:val="en-US" w:eastAsia="zh-CN"/>
              </w:rPr>
              <w:t>参与</w:t>
            </w:r>
            <w:r>
              <w:rPr>
                <w:rFonts w:hint="eastAsia" w:ascii="宋体" w:hAnsi="宋体" w:eastAsia="宋体"/>
                <w:sz w:val="18"/>
                <w:szCs w:val="18"/>
                <w:lang w:eastAsia="zh-CN"/>
              </w:rPr>
              <w:t>单位</w:t>
            </w:r>
          </w:p>
        </w:tc>
        <w:tc>
          <w:tcPr>
            <w:tcW w:w="6911" w:type="dxa"/>
          </w:tcPr>
          <w:p w14:paraId="0C53892B">
            <w:pPr>
              <w:widowControl/>
              <w:spacing w:before="120" w:beforeLines="50"/>
              <w:ind w:firstLine="360" w:firstLineChars="200"/>
              <w:jc w:val="both"/>
              <w:rPr>
                <w:rFonts w:hint="default" w:ascii="宋体" w:hAnsi="宋体" w:eastAsia="宋体"/>
                <w:sz w:val="18"/>
                <w:szCs w:val="18"/>
                <w:lang w:val="en-US" w:eastAsia="zh-CN"/>
              </w:rPr>
            </w:pPr>
            <w:r>
              <w:rPr>
                <w:rFonts w:hint="eastAsia" w:ascii="宋体" w:hAnsi="宋体" w:eastAsia="宋体"/>
                <w:sz w:val="18"/>
                <w:szCs w:val="18"/>
                <w:lang w:val="en-US" w:eastAsia="zh-CN"/>
              </w:rPr>
              <w:t>填写所有参与单位名称</w:t>
            </w:r>
          </w:p>
        </w:tc>
      </w:tr>
      <w:tr w14:paraId="6F70E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1" w:type="dxa"/>
            <w:vAlign w:val="center"/>
          </w:tcPr>
          <w:p w14:paraId="5CB3EAEC">
            <w:pPr>
              <w:widowControl/>
              <w:spacing w:before="120" w:beforeLines="50"/>
              <w:jc w:val="center"/>
              <w:rPr>
                <w:rFonts w:ascii="宋体" w:hAnsi="宋体" w:eastAsia="宋体"/>
                <w:sz w:val="18"/>
                <w:szCs w:val="18"/>
                <w:lang w:eastAsia="zh-CN"/>
              </w:rPr>
            </w:pPr>
            <w:r>
              <w:rPr>
                <w:rFonts w:hint="eastAsia" w:ascii="宋体" w:hAnsi="宋体" w:eastAsia="宋体"/>
                <w:sz w:val="18"/>
                <w:szCs w:val="18"/>
                <w:lang w:eastAsia="zh-CN"/>
              </w:rPr>
              <w:t>研究目的</w:t>
            </w:r>
          </w:p>
        </w:tc>
        <w:tc>
          <w:tcPr>
            <w:tcW w:w="6911" w:type="dxa"/>
          </w:tcPr>
          <w:p w14:paraId="7D4835F9">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清晰明确，具体，可实现</w:t>
            </w:r>
          </w:p>
          <w:p w14:paraId="564B9448">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主要研究目的，</w:t>
            </w:r>
            <w:r>
              <w:rPr>
                <w:rFonts w:hint="default" w:ascii="Times New Roman" w:hAnsi="Times New Roman" w:eastAsia="宋体" w:cs="Times New Roman"/>
                <w:sz w:val="18"/>
                <w:szCs w:val="18"/>
                <w:lang w:eastAsia="zh-CN"/>
              </w:rPr>
              <w:t>1</w:t>
            </w: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sz w:val="18"/>
                <w:szCs w:val="18"/>
                <w:lang w:eastAsia="zh-CN"/>
              </w:rPr>
              <w:t>2</w:t>
            </w:r>
            <w:r>
              <w:rPr>
                <w:rFonts w:hint="eastAsia" w:ascii="宋体" w:hAnsi="宋体" w:eastAsia="宋体"/>
                <w:sz w:val="18"/>
                <w:szCs w:val="18"/>
                <w:lang w:eastAsia="zh-CN"/>
              </w:rPr>
              <w:t>个即可，不宜过多</w:t>
            </w:r>
          </w:p>
          <w:p w14:paraId="2C846DB1">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次要研究目的，如无，则删除</w:t>
            </w:r>
          </w:p>
        </w:tc>
      </w:tr>
      <w:tr w14:paraId="1D679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59B9E6C7">
            <w:pPr>
              <w:widowControl/>
              <w:spacing w:before="120" w:beforeLines="50"/>
              <w:jc w:val="center"/>
              <w:rPr>
                <w:rFonts w:ascii="宋体" w:hAnsi="宋体" w:eastAsia="宋体"/>
                <w:sz w:val="18"/>
                <w:szCs w:val="18"/>
                <w:lang w:eastAsia="zh-CN"/>
              </w:rPr>
            </w:pPr>
            <w:r>
              <w:rPr>
                <w:rFonts w:hint="eastAsia" w:ascii="宋体" w:hAnsi="宋体" w:eastAsia="宋体"/>
                <w:sz w:val="18"/>
                <w:szCs w:val="18"/>
                <w:lang w:eastAsia="zh-CN"/>
              </w:rPr>
              <w:t>研究假设</w:t>
            </w:r>
          </w:p>
        </w:tc>
        <w:tc>
          <w:tcPr>
            <w:tcW w:w="6911" w:type="dxa"/>
          </w:tcPr>
          <w:p w14:paraId="4BD74B11">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研究假设应与研究目的相符，是具有倾向性的陈述</w:t>
            </w:r>
          </w:p>
        </w:tc>
      </w:tr>
      <w:tr w14:paraId="02AC9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2B43C6DC">
            <w:pPr>
              <w:widowControl/>
              <w:spacing w:before="120" w:beforeLines="50"/>
              <w:jc w:val="center"/>
              <w:rPr>
                <w:rFonts w:ascii="宋体" w:hAnsi="宋体" w:eastAsia="宋体"/>
                <w:sz w:val="18"/>
                <w:szCs w:val="18"/>
                <w:lang w:eastAsia="zh-CN"/>
              </w:rPr>
            </w:pPr>
            <w:r>
              <w:rPr>
                <w:rFonts w:hint="eastAsia" w:ascii="宋体" w:hAnsi="宋体" w:eastAsia="宋体"/>
                <w:sz w:val="18"/>
                <w:szCs w:val="18"/>
                <w:lang w:eastAsia="zh-CN"/>
              </w:rPr>
              <w:t>研究设计</w:t>
            </w:r>
          </w:p>
        </w:tc>
        <w:tc>
          <w:tcPr>
            <w:tcW w:w="6911" w:type="dxa"/>
          </w:tcPr>
          <w:p w14:paraId="6230BC16">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单中心/多中心、随机/非随机、单盲/双盲/三盲/开放、（平行/交叉/安慰剂/空白）对照，探索性预试验（</w:t>
            </w:r>
            <w:r>
              <w:rPr>
                <w:rFonts w:hint="default" w:ascii="Times New Roman" w:hAnsi="Times New Roman" w:eastAsia="宋体" w:cs="Times New Roman"/>
                <w:sz w:val="18"/>
                <w:szCs w:val="18"/>
                <w:lang w:eastAsia="zh-CN"/>
              </w:rPr>
              <w:t>pilot study</w:t>
            </w:r>
            <w:r>
              <w:rPr>
                <w:rFonts w:hint="eastAsia" w:ascii="宋体" w:hAnsi="宋体" w:eastAsia="宋体"/>
                <w:sz w:val="18"/>
                <w:szCs w:val="18"/>
                <w:lang w:eastAsia="zh-CN"/>
              </w:rPr>
              <w:t>）,根据实际情况搭配，</w:t>
            </w:r>
            <w:r>
              <w:rPr>
                <w:rFonts w:hint="eastAsia" w:ascii="宋体" w:hAnsi="宋体" w:eastAsia="宋体"/>
                <w:sz w:val="18"/>
                <w:szCs w:val="18"/>
                <w:lang w:val="en-US" w:eastAsia="zh-CN"/>
              </w:rPr>
              <w:t>包括受试者分配入各组的比例</w:t>
            </w:r>
          </w:p>
        </w:tc>
      </w:tr>
      <w:tr w14:paraId="445F2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611" w:type="dxa"/>
            <w:vAlign w:val="center"/>
          </w:tcPr>
          <w:p w14:paraId="31B0CF57">
            <w:pPr>
              <w:widowControl/>
              <w:spacing w:before="120" w:beforeLines="50"/>
              <w:jc w:val="center"/>
              <w:rPr>
                <w:rFonts w:ascii="宋体" w:hAnsi="宋体" w:eastAsia="宋体"/>
                <w:sz w:val="18"/>
                <w:szCs w:val="18"/>
                <w:lang w:eastAsia="zh-CN"/>
              </w:rPr>
            </w:pPr>
            <w:r>
              <w:rPr>
                <w:rFonts w:hint="eastAsia" w:ascii="宋体" w:hAnsi="宋体" w:eastAsia="宋体"/>
                <w:sz w:val="18"/>
                <w:szCs w:val="18"/>
                <w:lang w:eastAsia="zh-CN"/>
              </w:rPr>
              <w:t>样本量</w:t>
            </w:r>
          </w:p>
        </w:tc>
        <w:tc>
          <w:tcPr>
            <w:tcW w:w="6911" w:type="dxa"/>
          </w:tcPr>
          <w:p w14:paraId="670EF879">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简述样本量估算方法及参考依据</w:t>
            </w:r>
          </w:p>
        </w:tc>
      </w:tr>
      <w:tr w14:paraId="07BF6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12BA5A6B">
            <w:pPr>
              <w:widowControl/>
              <w:spacing w:before="120" w:beforeLines="50"/>
              <w:jc w:val="center"/>
              <w:rPr>
                <w:rFonts w:ascii="宋体" w:hAnsi="宋体" w:eastAsia="宋体"/>
                <w:sz w:val="18"/>
                <w:szCs w:val="18"/>
                <w:lang w:eastAsia="zh-CN"/>
              </w:rPr>
            </w:pPr>
            <w:r>
              <w:rPr>
                <w:rFonts w:hint="eastAsia" w:ascii="宋体" w:hAnsi="宋体" w:eastAsia="宋体"/>
                <w:sz w:val="18"/>
                <w:szCs w:val="18"/>
                <w:lang w:eastAsia="zh-CN"/>
              </w:rPr>
              <w:t>研究对象</w:t>
            </w:r>
          </w:p>
        </w:tc>
        <w:tc>
          <w:tcPr>
            <w:tcW w:w="6911" w:type="dxa"/>
          </w:tcPr>
          <w:p w14:paraId="122B6728">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简述</w:t>
            </w:r>
          </w:p>
          <w:p w14:paraId="26212A6C">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诊断标准（</w:t>
            </w:r>
            <w:r>
              <w:rPr>
                <w:rFonts w:hint="eastAsia" w:ascii="宋体" w:hAnsi="宋体" w:eastAsia="宋体"/>
                <w:sz w:val="18"/>
                <w:szCs w:val="18"/>
                <w:lang w:val="en-US" w:eastAsia="zh-CN"/>
              </w:rPr>
              <w:t>若</w:t>
            </w:r>
            <w:r>
              <w:rPr>
                <w:rFonts w:hint="eastAsia" w:ascii="宋体" w:hAnsi="宋体" w:eastAsia="宋体"/>
                <w:sz w:val="18"/>
                <w:szCs w:val="18"/>
                <w:lang w:eastAsia="zh-CN"/>
              </w:rPr>
              <w:t>有，诊断金标准需标明出处）</w:t>
            </w:r>
          </w:p>
          <w:p w14:paraId="6165303F">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纳入标准；</w:t>
            </w:r>
          </w:p>
          <w:p w14:paraId="01F8D7E1">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排除标准；</w:t>
            </w:r>
          </w:p>
          <w:p w14:paraId="427E70EF">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（用词标准，便于实际操作，入组标准和排除标准无需重复，举例如下：入组标准规定性别：男，排除标准就无须规定性别：女）</w:t>
            </w:r>
          </w:p>
        </w:tc>
      </w:tr>
      <w:tr w14:paraId="517A8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542E271C">
            <w:pPr>
              <w:widowControl/>
              <w:spacing w:before="120" w:beforeLines="50"/>
              <w:jc w:val="center"/>
              <w:rPr>
                <w:rFonts w:ascii="宋体" w:hAnsi="宋体" w:eastAsia="宋体"/>
                <w:sz w:val="18"/>
                <w:szCs w:val="18"/>
                <w:lang w:eastAsia="zh-CN"/>
              </w:rPr>
            </w:pPr>
            <w:r>
              <w:rPr>
                <w:rFonts w:hint="eastAsia" w:ascii="宋体" w:hAnsi="宋体" w:eastAsia="宋体"/>
                <w:sz w:val="18"/>
                <w:szCs w:val="18"/>
                <w:lang w:eastAsia="zh-CN"/>
              </w:rPr>
              <w:t>主要干预措施</w:t>
            </w:r>
          </w:p>
        </w:tc>
        <w:tc>
          <w:tcPr>
            <w:tcW w:w="6911" w:type="dxa"/>
          </w:tcPr>
          <w:p w14:paraId="099F5164">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试验组；</w:t>
            </w:r>
          </w:p>
          <w:p w14:paraId="4002123D">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对照组；</w:t>
            </w:r>
          </w:p>
          <w:p w14:paraId="2A828EBF">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拟对研究对象采取的干预措施，注意对照组的描述同样重要</w:t>
            </w:r>
          </w:p>
          <w:p w14:paraId="6DAAEE08">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如药物名称、使用方法、起止时间等</w:t>
            </w:r>
          </w:p>
        </w:tc>
      </w:tr>
      <w:tr w14:paraId="51AA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65CE15EC">
            <w:pPr>
              <w:widowControl/>
              <w:spacing w:before="120" w:beforeLines="50"/>
              <w:jc w:val="center"/>
              <w:rPr>
                <w:rFonts w:ascii="宋体" w:hAnsi="宋体" w:eastAsia="宋体"/>
                <w:sz w:val="18"/>
                <w:szCs w:val="18"/>
                <w:lang w:eastAsia="zh-CN"/>
              </w:rPr>
            </w:pPr>
            <w:r>
              <w:rPr>
                <w:rFonts w:hint="eastAsia" w:ascii="宋体" w:hAnsi="宋体" w:eastAsia="宋体"/>
                <w:sz w:val="18"/>
                <w:szCs w:val="18"/>
                <w:lang w:eastAsia="zh-CN"/>
              </w:rPr>
              <w:t>随访</w:t>
            </w:r>
          </w:p>
        </w:tc>
        <w:tc>
          <w:tcPr>
            <w:tcW w:w="6911" w:type="dxa"/>
          </w:tcPr>
          <w:p w14:paraId="2E2BEDC8">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干预随访期、观察随访期</w:t>
            </w:r>
          </w:p>
          <w:p w14:paraId="664DCC79">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（简要描述不同随访期的访</w:t>
            </w:r>
            <w:r>
              <w:rPr>
                <w:rFonts w:hint="eastAsia" w:ascii="宋体" w:hAnsi="宋体" w:eastAsia="宋体"/>
                <w:sz w:val="18"/>
                <w:szCs w:val="18"/>
                <w:lang w:val="en-US" w:eastAsia="zh-CN"/>
              </w:rPr>
              <w:t>视</w:t>
            </w:r>
            <w:r>
              <w:rPr>
                <w:rFonts w:hint="eastAsia" w:ascii="宋体" w:hAnsi="宋体" w:eastAsia="宋体"/>
                <w:sz w:val="18"/>
                <w:szCs w:val="18"/>
                <w:lang w:eastAsia="zh-CN"/>
              </w:rPr>
              <w:t>时间点、以及主要的随访内容）</w:t>
            </w:r>
          </w:p>
        </w:tc>
      </w:tr>
      <w:tr w14:paraId="7A355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08C0F7DC">
            <w:pPr>
              <w:widowControl/>
              <w:spacing w:before="120" w:beforeLines="50"/>
              <w:jc w:val="center"/>
              <w:rPr>
                <w:rFonts w:ascii="宋体" w:hAnsi="宋体" w:eastAsia="宋体"/>
                <w:sz w:val="18"/>
                <w:szCs w:val="18"/>
                <w:lang w:eastAsia="zh-CN"/>
              </w:rPr>
            </w:pPr>
            <w:r>
              <w:rPr>
                <w:rFonts w:hint="eastAsia" w:ascii="宋体" w:hAnsi="宋体" w:eastAsia="宋体"/>
                <w:sz w:val="18"/>
                <w:szCs w:val="18"/>
                <w:lang w:eastAsia="zh-CN"/>
              </w:rPr>
              <w:t>评价指标</w:t>
            </w:r>
          </w:p>
        </w:tc>
        <w:tc>
          <w:tcPr>
            <w:tcW w:w="6911" w:type="dxa"/>
          </w:tcPr>
          <w:p w14:paraId="6DF15922">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主要</w:t>
            </w:r>
            <w:r>
              <w:rPr>
                <w:rFonts w:hint="eastAsia" w:ascii="宋体" w:hAnsi="宋体" w:eastAsia="宋体"/>
                <w:sz w:val="18"/>
                <w:szCs w:val="18"/>
                <w:lang w:val="en-US" w:eastAsia="zh-CN"/>
              </w:rPr>
              <w:t>结局</w:t>
            </w:r>
            <w:r>
              <w:rPr>
                <w:rFonts w:hint="eastAsia" w:ascii="宋体" w:hAnsi="宋体" w:eastAsia="宋体"/>
                <w:sz w:val="18"/>
                <w:szCs w:val="18"/>
                <w:lang w:eastAsia="zh-CN"/>
              </w:rPr>
              <w:t>指标：需要与主要研究目的相互匹配，注意不要超过</w:t>
            </w:r>
            <w:r>
              <w:rPr>
                <w:rFonts w:hint="default" w:ascii="Times New Roman" w:hAnsi="Times New Roman" w:eastAsia="宋体" w:cs="Times New Roman"/>
                <w:sz w:val="18"/>
                <w:szCs w:val="18"/>
                <w:lang w:eastAsia="zh-CN"/>
              </w:rPr>
              <w:t>2</w:t>
            </w:r>
            <w:r>
              <w:rPr>
                <w:rFonts w:hint="eastAsia" w:ascii="宋体" w:hAnsi="宋体" w:eastAsia="宋体"/>
                <w:sz w:val="18"/>
                <w:szCs w:val="18"/>
                <w:lang w:eastAsia="zh-CN"/>
              </w:rPr>
              <w:t>个，需要与样本量估算相关联，如</w:t>
            </w:r>
            <w:r>
              <w:rPr>
                <w:rFonts w:hint="default" w:ascii="Times New Roman" w:hAnsi="Times New Roman" w:eastAsia="宋体" w:cs="Times New Roman"/>
                <w:sz w:val="18"/>
                <w:szCs w:val="18"/>
                <w:lang w:eastAsia="zh-CN"/>
              </w:rPr>
              <w:t>X</w:t>
            </w:r>
            <w:r>
              <w:rPr>
                <w:rFonts w:hint="eastAsia" w:ascii="宋体" w:hAnsi="宋体" w:eastAsia="宋体"/>
                <w:sz w:val="18"/>
                <w:szCs w:val="18"/>
                <w:lang w:eastAsia="zh-CN"/>
              </w:rPr>
              <w:t>年生产率</w:t>
            </w:r>
          </w:p>
          <w:p w14:paraId="5EF55F9E">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次要</w:t>
            </w:r>
            <w:r>
              <w:rPr>
                <w:rFonts w:hint="eastAsia" w:ascii="宋体" w:hAnsi="宋体" w:eastAsia="宋体"/>
                <w:sz w:val="18"/>
                <w:szCs w:val="18"/>
                <w:lang w:val="en-US" w:eastAsia="zh-CN"/>
              </w:rPr>
              <w:t>结局</w:t>
            </w:r>
            <w:r>
              <w:rPr>
                <w:rFonts w:hint="eastAsia" w:ascii="宋体" w:hAnsi="宋体" w:eastAsia="宋体"/>
                <w:sz w:val="18"/>
                <w:szCs w:val="18"/>
                <w:lang w:eastAsia="zh-CN"/>
              </w:rPr>
              <w:t>指标：需要与次要研究目的相互匹配</w:t>
            </w:r>
          </w:p>
          <w:p w14:paraId="06620A64">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其他指标：研究者拟进行事后分析和数据挖掘的相关指标</w:t>
            </w:r>
          </w:p>
        </w:tc>
      </w:tr>
      <w:tr w14:paraId="73E1C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6B6D738C">
            <w:pPr>
              <w:widowControl/>
              <w:spacing w:before="120" w:beforeLines="50"/>
              <w:jc w:val="center"/>
              <w:rPr>
                <w:rFonts w:ascii="宋体" w:hAnsi="宋体" w:eastAsia="宋体"/>
                <w:sz w:val="18"/>
                <w:szCs w:val="18"/>
                <w:lang w:eastAsia="zh-CN"/>
              </w:rPr>
            </w:pPr>
            <w:r>
              <w:rPr>
                <w:rFonts w:hint="eastAsia" w:ascii="宋体" w:hAnsi="宋体" w:eastAsia="宋体"/>
                <w:sz w:val="18"/>
                <w:szCs w:val="18"/>
                <w:lang w:eastAsia="zh-CN"/>
              </w:rPr>
              <w:t>统计学方法</w:t>
            </w:r>
          </w:p>
        </w:tc>
        <w:tc>
          <w:tcPr>
            <w:tcW w:w="6911" w:type="dxa"/>
          </w:tcPr>
          <w:p w14:paraId="60F6B745">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简述主要统计分析方法策略，注意统计分析方法原则上必须遵照方案制定的施行</w:t>
            </w:r>
          </w:p>
        </w:tc>
      </w:tr>
      <w:tr w14:paraId="5B963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37300B0D">
            <w:pPr>
              <w:widowControl/>
              <w:spacing w:before="120" w:beforeLines="50"/>
              <w:jc w:val="center"/>
              <w:rPr>
                <w:rFonts w:ascii="宋体" w:hAnsi="宋体" w:eastAsia="宋体"/>
                <w:sz w:val="18"/>
                <w:szCs w:val="18"/>
                <w:lang w:eastAsia="zh-CN"/>
              </w:rPr>
            </w:pPr>
          </w:p>
          <w:p w14:paraId="4924D2C1">
            <w:pPr>
              <w:widowControl/>
              <w:spacing w:before="120" w:beforeLines="50"/>
              <w:jc w:val="center"/>
              <w:rPr>
                <w:rFonts w:ascii="宋体" w:hAnsi="宋体" w:eastAsia="宋体"/>
                <w:sz w:val="18"/>
                <w:szCs w:val="18"/>
                <w:lang w:eastAsia="zh-CN"/>
              </w:rPr>
            </w:pPr>
            <w:r>
              <w:rPr>
                <w:rFonts w:hint="eastAsia" w:ascii="宋体" w:hAnsi="宋体" w:eastAsia="宋体"/>
                <w:sz w:val="18"/>
                <w:szCs w:val="18"/>
                <w:lang w:eastAsia="zh-CN"/>
              </w:rPr>
              <w:t>研究时间</w:t>
            </w:r>
          </w:p>
        </w:tc>
        <w:tc>
          <w:tcPr>
            <w:tcW w:w="6911" w:type="dxa"/>
          </w:tcPr>
          <w:p w14:paraId="24B61892">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预计首例受试者入组时间</w:t>
            </w:r>
          </w:p>
          <w:p w14:paraId="78D96670">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预计最后</w:t>
            </w:r>
            <w:r>
              <w:rPr>
                <w:rFonts w:hint="default" w:ascii="Times New Roman" w:hAnsi="Times New Roman" w:eastAsia="宋体" w:cs="Times New Roman"/>
                <w:sz w:val="18"/>
                <w:szCs w:val="18"/>
                <w:lang w:eastAsia="zh-CN"/>
              </w:rPr>
              <w:t>1</w:t>
            </w:r>
            <w:r>
              <w:rPr>
                <w:rFonts w:hint="eastAsia" w:ascii="宋体" w:hAnsi="宋体" w:eastAsia="宋体"/>
                <w:sz w:val="18"/>
                <w:szCs w:val="18"/>
                <w:lang w:eastAsia="zh-CN"/>
              </w:rPr>
              <w:t>例受试者入组时间</w:t>
            </w:r>
          </w:p>
          <w:p w14:paraId="473BC8E1">
            <w:pPr>
              <w:widowControl/>
              <w:spacing w:before="120" w:beforeLines="50"/>
              <w:ind w:firstLine="360" w:firstLineChars="200"/>
              <w:jc w:val="both"/>
              <w:rPr>
                <w:rFonts w:ascii="宋体" w:hAnsi="宋体" w:eastAsia="宋体"/>
                <w:sz w:val="18"/>
                <w:szCs w:val="18"/>
                <w:lang w:eastAsia="zh-CN"/>
              </w:rPr>
            </w:pPr>
            <w:r>
              <w:rPr>
                <w:rFonts w:hint="eastAsia" w:ascii="宋体" w:hAnsi="宋体" w:eastAsia="宋体"/>
                <w:sz w:val="18"/>
                <w:szCs w:val="18"/>
                <w:lang w:eastAsia="zh-CN"/>
              </w:rPr>
              <w:t>预计研究结束时间</w:t>
            </w:r>
          </w:p>
        </w:tc>
      </w:tr>
    </w:tbl>
    <w:p w14:paraId="22575951">
      <w:pPr>
        <w:spacing w:line="360" w:lineRule="auto"/>
        <w:jc w:val="center"/>
        <w:rPr>
          <w:rFonts w:eastAsia="宋体"/>
          <w:lang w:eastAsia="zh-CN"/>
        </w:rPr>
      </w:pPr>
    </w:p>
    <w:p w14:paraId="5F67F822">
      <w:pPr>
        <w:spacing w:line="360" w:lineRule="auto"/>
        <w:jc w:val="both"/>
        <w:rPr>
          <w:rFonts w:eastAsia="宋体"/>
          <w:lang w:eastAsia="zh-CN"/>
        </w:rPr>
      </w:pPr>
    </w:p>
    <w:p w14:paraId="32A728D6">
      <w:pPr>
        <w:spacing w:line="360" w:lineRule="auto"/>
        <w:jc w:val="both"/>
        <w:rPr>
          <w:rFonts w:eastAsia="宋体"/>
          <w:lang w:eastAsia="zh-CN"/>
        </w:rPr>
      </w:pPr>
    </w:p>
    <w:p w14:paraId="51D67694">
      <w:pPr>
        <w:spacing w:line="360" w:lineRule="auto"/>
        <w:jc w:val="both"/>
        <w:rPr>
          <w:rFonts w:eastAsia="宋体"/>
          <w:lang w:eastAsia="zh-CN"/>
        </w:rPr>
      </w:pPr>
    </w:p>
    <w:p w14:paraId="2B8FE7A1">
      <w:pPr>
        <w:spacing w:line="360" w:lineRule="auto"/>
        <w:jc w:val="both"/>
        <w:rPr>
          <w:rFonts w:eastAsia="宋体"/>
          <w:lang w:eastAsia="zh-CN"/>
        </w:rPr>
      </w:pPr>
    </w:p>
    <w:p w14:paraId="36583423">
      <w:pPr>
        <w:spacing w:line="360" w:lineRule="auto"/>
        <w:jc w:val="both"/>
        <w:rPr>
          <w:rFonts w:hint="eastAsia" w:eastAsia="宋体"/>
          <w:b/>
          <w:bCs/>
          <w:sz w:val="28"/>
          <w:szCs w:val="28"/>
          <w:lang w:eastAsia="zh-CN"/>
        </w:rPr>
      </w:pPr>
    </w:p>
    <w:p w14:paraId="3D656D9F">
      <w:pPr>
        <w:spacing w:line="360" w:lineRule="auto"/>
        <w:jc w:val="center"/>
        <w:rPr>
          <w:rFonts w:hint="eastAsia" w:eastAsia="宋体"/>
          <w:lang w:eastAsia="zh-CN"/>
        </w:rPr>
      </w:pPr>
      <w:r>
        <w:rPr>
          <w:rFonts w:hint="eastAsia" w:eastAsia="宋体"/>
          <w:b/>
          <w:bCs/>
          <w:sz w:val="28"/>
          <w:szCs w:val="28"/>
          <w:lang w:eastAsia="zh-CN"/>
        </w:rPr>
        <w:t>访视时间表</w:t>
      </w:r>
    </w:p>
    <w:p w14:paraId="21480A48">
      <w:pPr>
        <w:spacing w:line="360" w:lineRule="auto"/>
        <w:jc w:val="center"/>
        <w:rPr>
          <w:rFonts w:hint="eastAsia" w:eastAsia="宋体"/>
          <w:lang w:eastAsia="zh-CN"/>
        </w:rPr>
      </w:pPr>
      <w:r>
        <w:rPr>
          <w:rFonts w:hint="eastAsia" w:ascii="宋体" w:hAnsi="宋体" w:eastAsia="宋体" w:cs="宋体"/>
          <w:lang w:eastAsia="zh-CN"/>
        </w:rPr>
        <w:t>（</w:t>
      </w:r>
      <w:r>
        <w:rPr>
          <w:rFonts w:hint="eastAsia" w:ascii="宋体" w:hAnsi="宋体" w:eastAsia="宋体" w:cs="宋体"/>
          <w:lang w:val="en-US" w:eastAsia="zh-CN"/>
        </w:rPr>
        <w:t>宋体小五号字体/行距</w:t>
      </w:r>
      <w:r>
        <w:rPr>
          <w:rFonts w:hint="default" w:ascii="Times New Roman" w:hAnsi="Times New Roman" w:eastAsia="宋体" w:cs="Times New Roman"/>
          <w:lang w:val="en-US" w:eastAsia="zh-CN"/>
        </w:rPr>
        <w:t>1.0</w:t>
      </w:r>
      <w:r>
        <w:rPr>
          <w:rFonts w:hint="eastAsia" w:eastAsia="宋体"/>
          <w:lang w:val="en-US" w:eastAsia="zh-CN"/>
        </w:rPr>
        <w:t>，段前行距</w:t>
      </w:r>
      <w:r>
        <w:rPr>
          <w:rFonts w:hint="default" w:ascii="Times New Roman" w:hAnsi="Times New Roman" w:eastAsia="宋体" w:cs="Times New Roman"/>
          <w:lang w:val="en-US" w:eastAsia="zh-CN"/>
        </w:rPr>
        <w:t>0.5</w:t>
      </w:r>
      <w:r>
        <w:rPr>
          <w:rFonts w:hint="eastAsia" w:eastAsia="宋体"/>
          <w:lang w:eastAsia="zh-CN"/>
        </w:rPr>
        <w:t>）</w:t>
      </w:r>
    </w:p>
    <w:p w14:paraId="772B4519">
      <w:pPr>
        <w:spacing w:line="360" w:lineRule="auto"/>
        <w:jc w:val="center"/>
        <w:rPr>
          <w:rFonts w:eastAsia="宋体"/>
          <w:lang w:eastAsia="zh-CN"/>
        </w:rPr>
      </w:pPr>
      <w:r>
        <w:rPr>
          <w:rFonts w:hint="eastAsia" w:eastAsia="宋体"/>
          <w:lang w:eastAsia="zh-CN"/>
        </w:rPr>
        <w:t>（</w:t>
      </w:r>
      <w:r>
        <w:rPr>
          <w:rFonts w:hint="default" w:ascii="Times New Roman" w:hAnsi="Times New Roman" w:eastAsia="宋体" w:cs="Times New Roman"/>
          <w:lang w:eastAsia="zh-CN"/>
        </w:rPr>
        <w:t>①</w:t>
      </w:r>
      <w:r>
        <w:rPr>
          <w:rFonts w:hint="eastAsia" w:eastAsia="宋体"/>
          <w:lang w:eastAsia="zh-CN"/>
        </w:rPr>
        <w:t>必须根据本研究的实际情况进行修改，</w:t>
      </w:r>
      <w:r>
        <w:rPr>
          <w:rFonts w:hint="default" w:ascii="Times New Roman" w:hAnsi="Times New Roman" w:eastAsia="宋体" w:cs="Times New Roman"/>
          <w:lang w:eastAsia="zh-CN"/>
        </w:rPr>
        <w:t>②</w:t>
      </w:r>
      <w:r>
        <w:rPr>
          <w:rFonts w:hint="eastAsia" w:eastAsia="宋体"/>
          <w:lang w:eastAsia="zh-CN"/>
        </w:rPr>
        <w:t>必须与摘要和正文中描述的内容保持一致）</w:t>
      </w:r>
    </w:p>
    <w:p w14:paraId="6B54681F">
      <w:pPr>
        <w:keepNext w:val="0"/>
        <w:keepLines w:val="0"/>
        <w:pageBreakBefore w:val="0"/>
        <w:widowControl/>
        <w:kinsoku w:val="0"/>
        <w:wordWrap/>
        <w:overflowPunct/>
        <w:topLinePunct w:val="0"/>
        <w:autoSpaceDE w:val="0"/>
        <w:autoSpaceDN w:val="0"/>
        <w:bidi w:val="0"/>
        <w:adjustRightInd w:val="0"/>
        <w:snapToGrid w:val="0"/>
        <w:spacing w:line="360" w:lineRule="auto"/>
        <w:ind w:firstLine="1260" w:firstLineChars="600"/>
        <w:textAlignment w:val="baseline"/>
        <w:rPr>
          <w:rFonts w:eastAsia="宋体"/>
          <w:lang w:eastAsia="zh-CN"/>
        </w:rPr>
      </w:pPr>
      <w:r>
        <w:rPr>
          <w:rFonts w:hint="eastAsia" w:eastAsia="宋体"/>
          <w:lang w:eastAsia="zh-CN"/>
        </w:rPr>
        <w:t>举例如下：（根据实际研究方案调整访视阶段、访视时间、访视事件、备注信息）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3"/>
        <w:gridCol w:w="1002"/>
        <w:gridCol w:w="825"/>
        <w:gridCol w:w="926"/>
        <w:gridCol w:w="989"/>
        <w:gridCol w:w="1065"/>
        <w:gridCol w:w="1138"/>
        <w:gridCol w:w="994"/>
      </w:tblGrid>
      <w:tr w14:paraId="3BAD5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Merge w:val="restart"/>
            <w:vAlign w:val="center"/>
          </w:tcPr>
          <w:p w14:paraId="328FE91B">
            <w:pPr>
              <w:widowControl/>
              <w:spacing w:before="120" w:beforeLines="50"/>
              <w:jc w:val="center"/>
              <w:rPr>
                <w:rFonts w:hint="eastAsia" w:ascii="宋体" w:hAnsi="宋体" w:eastAsia="宋体"/>
                <w:sz w:val="18"/>
                <w:szCs w:val="18"/>
                <w:lang w:eastAsia="zh-CN"/>
              </w:rPr>
            </w:pPr>
          </w:p>
        </w:tc>
        <w:tc>
          <w:tcPr>
            <w:tcW w:w="1002" w:type="dxa"/>
            <w:vMerge w:val="restart"/>
            <w:vAlign w:val="center"/>
          </w:tcPr>
          <w:p w14:paraId="607E8D85">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筛选期</w:t>
            </w:r>
          </w:p>
        </w:tc>
        <w:tc>
          <w:tcPr>
            <w:tcW w:w="2740" w:type="dxa"/>
            <w:gridSpan w:val="3"/>
            <w:vAlign w:val="center"/>
          </w:tcPr>
          <w:p w14:paraId="5BBC00FB">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干预随访期</w:t>
            </w:r>
          </w:p>
        </w:tc>
        <w:tc>
          <w:tcPr>
            <w:tcW w:w="2203" w:type="dxa"/>
            <w:gridSpan w:val="2"/>
            <w:vAlign w:val="center"/>
          </w:tcPr>
          <w:p w14:paraId="13160599">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观察随访期</w:t>
            </w:r>
          </w:p>
        </w:tc>
        <w:tc>
          <w:tcPr>
            <w:tcW w:w="994" w:type="dxa"/>
            <w:vMerge w:val="restart"/>
            <w:vAlign w:val="center"/>
          </w:tcPr>
          <w:p w14:paraId="2832642B">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退出访视</w:t>
            </w:r>
          </w:p>
        </w:tc>
      </w:tr>
      <w:tr w14:paraId="4218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Merge w:val="continue"/>
            <w:vAlign w:val="center"/>
          </w:tcPr>
          <w:p w14:paraId="0C93FDE9">
            <w:pPr>
              <w:widowControl/>
              <w:spacing w:before="120" w:beforeLines="50"/>
              <w:jc w:val="center"/>
              <w:rPr>
                <w:rFonts w:hint="eastAsia" w:ascii="宋体" w:hAnsi="宋体" w:eastAsia="宋体"/>
                <w:sz w:val="18"/>
                <w:szCs w:val="18"/>
                <w:lang w:eastAsia="zh-CN"/>
              </w:rPr>
            </w:pPr>
          </w:p>
        </w:tc>
        <w:tc>
          <w:tcPr>
            <w:tcW w:w="1002" w:type="dxa"/>
            <w:vMerge w:val="continue"/>
            <w:vAlign w:val="center"/>
          </w:tcPr>
          <w:p w14:paraId="4FD05D6D">
            <w:pPr>
              <w:widowControl/>
              <w:spacing w:before="120" w:beforeLines="50"/>
              <w:jc w:val="center"/>
              <w:rPr>
                <w:rFonts w:hint="eastAsia" w:ascii="宋体" w:hAnsi="宋体" w:eastAsia="宋体"/>
                <w:sz w:val="18"/>
                <w:szCs w:val="18"/>
                <w:lang w:eastAsia="zh-CN"/>
              </w:rPr>
            </w:pPr>
          </w:p>
        </w:tc>
        <w:tc>
          <w:tcPr>
            <w:tcW w:w="825" w:type="dxa"/>
            <w:vAlign w:val="center"/>
          </w:tcPr>
          <w:p w14:paraId="03DF21EE">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入组</w:t>
            </w:r>
          </w:p>
        </w:tc>
        <w:tc>
          <w:tcPr>
            <w:tcW w:w="926" w:type="dxa"/>
            <w:vAlign w:val="center"/>
          </w:tcPr>
          <w:p w14:paraId="0592E063">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访视</w:t>
            </w:r>
            <w:r>
              <w:rPr>
                <w:rFonts w:hint="default" w:ascii="Times New Roman" w:hAnsi="Times New Roman" w:eastAsia="宋体" w:cs="Times New Roman"/>
                <w:sz w:val="18"/>
                <w:szCs w:val="18"/>
                <w:lang w:eastAsia="zh-CN"/>
              </w:rPr>
              <w:t>1</w:t>
            </w:r>
          </w:p>
        </w:tc>
        <w:tc>
          <w:tcPr>
            <w:tcW w:w="989" w:type="dxa"/>
            <w:vAlign w:val="center"/>
          </w:tcPr>
          <w:p w14:paraId="1EE3C5E1">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访视</w:t>
            </w:r>
            <w:r>
              <w:rPr>
                <w:rFonts w:hint="default" w:ascii="Times New Roman" w:hAnsi="Times New Roman" w:eastAsia="宋体" w:cs="Times New Roman"/>
                <w:sz w:val="18"/>
                <w:szCs w:val="18"/>
                <w:lang w:eastAsia="zh-CN"/>
              </w:rPr>
              <w:t>2</w:t>
            </w:r>
          </w:p>
        </w:tc>
        <w:tc>
          <w:tcPr>
            <w:tcW w:w="1065" w:type="dxa"/>
            <w:vAlign w:val="center"/>
          </w:tcPr>
          <w:p w14:paraId="7E5E2738">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访视</w:t>
            </w:r>
            <w:r>
              <w:rPr>
                <w:rFonts w:hint="default" w:ascii="Times New Roman" w:hAnsi="Times New Roman" w:eastAsia="宋体" w:cs="Times New Roman"/>
                <w:sz w:val="18"/>
                <w:szCs w:val="18"/>
                <w:lang w:eastAsia="zh-CN"/>
              </w:rPr>
              <w:t>3</w:t>
            </w:r>
          </w:p>
        </w:tc>
        <w:tc>
          <w:tcPr>
            <w:tcW w:w="1138" w:type="dxa"/>
            <w:vAlign w:val="center"/>
          </w:tcPr>
          <w:p w14:paraId="53AC8D3A">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访视</w:t>
            </w:r>
            <w:r>
              <w:rPr>
                <w:rFonts w:hint="default" w:ascii="Times New Roman" w:hAnsi="Times New Roman" w:eastAsia="宋体" w:cs="Times New Roman"/>
                <w:sz w:val="18"/>
                <w:szCs w:val="18"/>
                <w:lang w:eastAsia="zh-CN"/>
              </w:rPr>
              <w:t>N</w:t>
            </w:r>
          </w:p>
        </w:tc>
        <w:tc>
          <w:tcPr>
            <w:tcW w:w="994" w:type="dxa"/>
            <w:vMerge w:val="continue"/>
            <w:vAlign w:val="center"/>
          </w:tcPr>
          <w:p w14:paraId="37E01FCE">
            <w:pPr>
              <w:widowControl/>
              <w:spacing w:before="120" w:beforeLines="50"/>
              <w:jc w:val="center"/>
              <w:rPr>
                <w:rFonts w:hint="eastAsia" w:ascii="宋体" w:hAnsi="宋体" w:eastAsia="宋体"/>
                <w:sz w:val="18"/>
                <w:szCs w:val="18"/>
                <w:lang w:eastAsia="zh-CN"/>
              </w:rPr>
            </w:pPr>
          </w:p>
        </w:tc>
      </w:tr>
      <w:tr w14:paraId="22418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2AAB9EF0">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访视阶段</w:t>
            </w:r>
          </w:p>
        </w:tc>
        <w:tc>
          <w:tcPr>
            <w:tcW w:w="1002" w:type="dxa"/>
            <w:vAlign w:val="center"/>
          </w:tcPr>
          <w:p w14:paraId="57A0BBC0">
            <w:pPr>
              <w:widowControl/>
              <w:spacing w:before="120" w:beforeLines="50"/>
              <w:jc w:val="center"/>
              <w:rPr>
                <w:rFonts w:hint="eastAsia" w:ascii="宋体" w:hAnsi="宋体" w:eastAsia="宋体"/>
                <w:sz w:val="18"/>
                <w:szCs w:val="18"/>
                <w:lang w:eastAsia="zh-CN"/>
              </w:rPr>
            </w:pPr>
            <w:r>
              <w:rPr>
                <w:rFonts w:hint="eastAsia" w:ascii="Times New Roman" w:hAnsi="Times New Roman" w:eastAsia="宋体"/>
                <w:sz w:val="21"/>
                <w:lang w:eastAsia="zh-CN"/>
              </w:rPr>
              <w:t>V</w:t>
            </w:r>
            <w:r>
              <w:rPr>
                <w:rFonts w:hint="eastAsia" w:ascii="Times New Roman" w:hAnsi="Times New Roman" w:eastAsia="宋体"/>
                <w:sz w:val="21"/>
                <w:vertAlign w:val="subscript"/>
                <w:lang w:eastAsia="zh-CN"/>
              </w:rPr>
              <w:t>筛</w:t>
            </w:r>
          </w:p>
        </w:tc>
        <w:tc>
          <w:tcPr>
            <w:tcW w:w="825" w:type="dxa"/>
            <w:vAlign w:val="center"/>
          </w:tcPr>
          <w:p w14:paraId="3DD1A7AE">
            <w:pPr>
              <w:widowControl/>
              <w:spacing w:before="120" w:beforeLines="50"/>
              <w:jc w:val="center"/>
              <w:rPr>
                <w:rFonts w:hint="eastAsia" w:ascii="宋体" w:hAnsi="宋体" w:eastAsia="宋体"/>
                <w:sz w:val="18"/>
                <w:szCs w:val="18"/>
                <w:lang w:eastAsia="zh-CN"/>
              </w:rPr>
            </w:pPr>
            <w:r>
              <w:rPr>
                <w:rFonts w:hint="default" w:ascii="Times New Roman" w:hAnsi="Times New Roman" w:eastAsia="宋体" w:cs="Times New Roman"/>
                <w:sz w:val="18"/>
                <w:szCs w:val="18"/>
                <w:lang w:eastAsia="zh-CN"/>
              </w:rPr>
              <w:t>V</w:t>
            </w:r>
            <w:r>
              <w:rPr>
                <w:rFonts w:hint="default" w:ascii="Times New Roman" w:hAnsi="Times New Roman" w:eastAsia="宋体" w:cs="Times New Roman"/>
                <w:sz w:val="18"/>
                <w:szCs w:val="18"/>
                <w:vertAlign w:val="subscript"/>
                <w:lang w:eastAsia="zh-CN"/>
              </w:rPr>
              <w:t>0</w:t>
            </w:r>
          </w:p>
        </w:tc>
        <w:tc>
          <w:tcPr>
            <w:tcW w:w="926" w:type="dxa"/>
            <w:vAlign w:val="center"/>
          </w:tcPr>
          <w:p w14:paraId="614BF340">
            <w:pPr>
              <w:widowControl/>
              <w:spacing w:before="120" w:beforeLines="50"/>
              <w:jc w:val="center"/>
              <w:rPr>
                <w:rFonts w:hint="eastAsia" w:ascii="宋体" w:hAnsi="宋体" w:eastAsia="宋体"/>
                <w:sz w:val="18"/>
                <w:szCs w:val="18"/>
                <w:lang w:eastAsia="zh-CN"/>
              </w:rPr>
            </w:pPr>
            <w:r>
              <w:rPr>
                <w:rFonts w:hint="default" w:ascii="Times New Roman" w:hAnsi="Times New Roman" w:eastAsia="宋体" w:cs="Times New Roman"/>
                <w:sz w:val="18"/>
                <w:szCs w:val="18"/>
                <w:lang w:eastAsia="zh-CN"/>
              </w:rPr>
              <w:t>V</w:t>
            </w:r>
            <w:r>
              <w:rPr>
                <w:rFonts w:hint="default" w:ascii="Times New Roman" w:hAnsi="Times New Roman" w:eastAsia="宋体" w:cs="Times New Roman"/>
                <w:sz w:val="18"/>
                <w:szCs w:val="18"/>
                <w:vertAlign w:val="subscript"/>
                <w:lang w:eastAsia="zh-CN"/>
              </w:rPr>
              <w:t>1</w:t>
            </w:r>
          </w:p>
        </w:tc>
        <w:tc>
          <w:tcPr>
            <w:tcW w:w="989" w:type="dxa"/>
            <w:vAlign w:val="center"/>
          </w:tcPr>
          <w:p w14:paraId="74581EF2">
            <w:pPr>
              <w:widowControl/>
              <w:spacing w:before="120" w:beforeLines="50"/>
              <w:jc w:val="center"/>
              <w:rPr>
                <w:rFonts w:hint="eastAsia" w:ascii="宋体" w:hAnsi="宋体" w:eastAsia="宋体"/>
                <w:sz w:val="18"/>
                <w:szCs w:val="18"/>
                <w:lang w:eastAsia="zh-CN"/>
              </w:rPr>
            </w:pPr>
            <w:r>
              <w:rPr>
                <w:rFonts w:hint="default" w:ascii="Times New Roman" w:hAnsi="Times New Roman" w:eastAsia="宋体" w:cs="Times New Roman"/>
                <w:sz w:val="18"/>
                <w:szCs w:val="18"/>
                <w:lang w:eastAsia="zh-CN"/>
              </w:rPr>
              <w:t>V</w:t>
            </w:r>
            <w:r>
              <w:rPr>
                <w:rFonts w:hint="default" w:ascii="Times New Roman" w:hAnsi="Times New Roman" w:eastAsia="宋体" w:cs="Times New Roman"/>
                <w:sz w:val="18"/>
                <w:szCs w:val="18"/>
                <w:vertAlign w:val="subscript"/>
                <w:lang w:eastAsia="zh-CN"/>
              </w:rPr>
              <w:t>2</w:t>
            </w:r>
          </w:p>
        </w:tc>
        <w:tc>
          <w:tcPr>
            <w:tcW w:w="1065" w:type="dxa"/>
            <w:vAlign w:val="center"/>
          </w:tcPr>
          <w:p w14:paraId="3CED4BAE">
            <w:pPr>
              <w:widowControl/>
              <w:spacing w:before="120" w:beforeLines="50"/>
              <w:jc w:val="center"/>
              <w:rPr>
                <w:rFonts w:hint="eastAsia" w:ascii="宋体" w:hAnsi="宋体" w:eastAsia="宋体"/>
                <w:sz w:val="18"/>
                <w:szCs w:val="18"/>
                <w:lang w:eastAsia="zh-CN"/>
              </w:rPr>
            </w:pPr>
            <w:r>
              <w:rPr>
                <w:rFonts w:hint="default" w:ascii="Times New Roman" w:hAnsi="Times New Roman" w:eastAsia="宋体" w:cs="Times New Roman"/>
                <w:sz w:val="18"/>
                <w:szCs w:val="18"/>
                <w:lang w:eastAsia="zh-CN"/>
              </w:rPr>
              <w:t>V</w:t>
            </w:r>
            <w:r>
              <w:rPr>
                <w:rFonts w:hint="default" w:ascii="Times New Roman" w:hAnsi="Times New Roman" w:eastAsia="宋体" w:cs="Times New Roman"/>
                <w:sz w:val="18"/>
                <w:szCs w:val="18"/>
                <w:vertAlign w:val="subscript"/>
                <w:lang w:eastAsia="zh-CN"/>
              </w:rPr>
              <w:t>3</w:t>
            </w:r>
          </w:p>
        </w:tc>
        <w:tc>
          <w:tcPr>
            <w:tcW w:w="1138" w:type="dxa"/>
            <w:vAlign w:val="center"/>
          </w:tcPr>
          <w:p w14:paraId="5169F567">
            <w:pPr>
              <w:widowControl/>
              <w:spacing w:before="120" w:beforeLines="50"/>
              <w:jc w:val="center"/>
              <w:rPr>
                <w:rFonts w:hint="eastAsia" w:ascii="宋体" w:hAnsi="宋体" w:eastAsia="宋体"/>
                <w:sz w:val="18"/>
                <w:szCs w:val="18"/>
                <w:lang w:eastAsia="zh-CN"/>
              </w:rPr>
            </w:pPr>
            <w:r>
              <w:rPr>
                <w:rFonts w:hint="default" w:ascii="Times New Roman" w:hAnsi="Times New Roman" w:eastAsia="宋体" w:cs="Times New Roman"/>
                <w:sz w:val="18"/>
                <w:szCs w:val="18"/>
                <w:lang w:eastAsia="zh-CN"/>
              </w:rPr>
              <w:t>V</w:t>
            </w:r>
            <w:r>
              <w:rPr>
                <w:rFonts w:hint="default" w:ascii="Times New Roman" w:hAnsi="Times New Roman" w:eastAsia="宋体" w:cs="Times New Roman"/>
                <w:sz w:val="18"/>
                <w:szCs w:val="18"/>
                <w:vertAlign w:val="subscript"/>
                <w:lang w:eastAsia="zh-CN"/>
              </w:rPr>
              <w:t>N</w:t>
            </w:r>
          </w:p>
        </w:tc>
        <w:tc>
          <w:tcPr>
            <w:tcW w:w="994" w:type="dxa"/>
            <w:vMerge w:val="continue"/>
            <w:vAlign w:val="center"/>
          </w:tcPr>
          <w:p w14:paraId="2FA8DCF0">
            <w:pPr>
              <w:widowControl/>
              <w:spacing w:before="120" w:beforeLines="50"/>
              <w:jc w:val="center"/>
              <w:rPr>
                <w:rFonts w:hint="eastAsia" w:ascii="宋体" w:hAnsi="宋体" w:eastAsia="宋体"/>
                <w:sz w:val="18"/>
                <w:szCs w:val="18"/>
                <w:lang w:eastAsia="zh-CN"/>
              </w:rPr>
            </w:pPr>
          </w:p>
        </w:tc>
      </w:tr>
      <w:tr w14:paraId="36E1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109C7320">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访视时间</w:t>
            </w:r>
          </w:p>
        </w:tc>
        <w:tc>
          <w:tcPr>
            <w:tcW w:w="1002" w:type="dxa"/>
            <w:vAlign w:val="center"/>
          </w:tcPr>
          <w:p w14:paraId="229D9704">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-1周</w:t>
            </w:r>
            <w:r>
              <w:rPr>
                <w:rFonts w:ascii="Times New Roman" w:hAnsi="Times New Roman" w:eastAsia="宋体" w:cs="Times New Roman"/>
                <w:sz w:val="18"/>
                <w:szCs w:val="18"/>
                <w:lang w:eastAsia="zh-CN"/>
              </w:rPr>
              <w:t>±</w:t>
            </w:r>
            <w:r>
              <w:rPr>
                <w:rFonts w:hint="eastAsia" w:ascii="Times New Roman" w:hAnsi="Times New Roman" w:eastAsia="宋体"/>
                <w:sz w:val="18"/>
                <w:szCs w:val="18"/>
                <w:lang w:eastAsia="zh-CN"/>
              </w:rPr>
              <w:t>n天</w:t>
            </w:r>
          </w:p>
        </w:tc>
        <w:tc>
          <w:tcPr>
            <w:tcW w:w="825" w:type="dxa"/>
            <w:vAlign w:val="center"/>
          </w:tcPr>
          <w:p w14:paraId="3ACADC5E">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0天</w:t>
            </w:r>
          </w:p>
        </w:tc>
        <w:tc>
          <w:tcPr>
            <w:tcW w:w="926" w:type="dxa"/>
            <w:vAlign w:val="center"/>
          </w:tcPr>
          <w:p w14:paraId="07031B1C">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1周</w:t>
            </w:r>
            <w:r>
              <w:rPr>
                <w:rFonts w:ascii="Times New Roman" w:hAnsi="Times New Roman" w:eastAsia="宋体" w:cs="Times New Roman"/>
                <w:sz w:val="18"/>
                <w:szCs w:val="18"/>
                <w:lang w:eastAsia="zh-CN"/>
              </w:rPr>
              <w:t>±</w:t>
            </w:r>
            <w:r>
              <w:rPr>
                <w:rFonts w:hint="eastAsia" w:ascii="Times New Roman" w:hAnsi="Times New Roman" w:eastAsia="宋体"/>
                <w:sz w:val="18"/>
                <w:szCs w:val="18"/>
                <w:lang w:eastAsia="zh-CN"/>
              </w:rPr>
              <w:t>n天</w:t>
            </w:r>
          </w:p>
        </w:tc>
        <w:tc>
          <w:tcPr>
            <w:tcW w:w="989" w:type="dxa"/>
          </w:tcPr>
          <w:p w14:paraId="1EF7A132">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4周</w:t>
            </w:r>
            <w:r>
              <w:rPr>
                <w:rFonts w:ascii="Times New Roman" w:hAnsi="Times New Roman" w:eastAsia="宋体" w:cs="Times New Roman"/>
                <w:sz w:val="18"/>
                <w:szCs w:val="18"/>
                <w:lang w:eastAsia="zh-CN"/>
              </w:rPr>
              <w:t>±</w:t>
            </w:r>
            <w:r>
              <w:rPr>
                <w:rFonts w:hint="eastAsia" w:ascii="Times New Roman" w:hAnsi="Times New Roman" w:eastAsia="宋体"/>
                <w:sz w:val="18"/>
                <w:szCs w:val="18"/>
                <w:lang w:eastAsia="zh-CN"/>
              </w:rPr>
              <w:t>n天</w:t>
            </w:r>
          </w:p>
        </w:tc>
        <w:tc>
          <w:tcPr>
            <w:tcW w:w="1065" w:type="dxa"/>
          </w:tcPr>
          <w:p w14:paraId="7ED7C502">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8周</w:t>
            </w:r>
            <w:r>
              <w:rPr>
                <w:rFonts w:ascii="Times New Roman" w:hAnsi="Times New Roman" w:eastAsia="宋体" w:cs="Times New Roman"/>
                <w:sz w:val="18"/>
                <w:szCs w:val="18"/>
                <w:lang w:eastAsia="zh-CN"/>
              </w:rPr>
              <w:t>±</w:t>
            </w:r>
            <w:r>
              <w:rPr>
                <w:rFonts w:hint="eastAsia" w:ascii="Times New Roman" w:hAnsi="Times New Roman" w:eastAsia="宋体"/>
                <w:sz w:val="18"/>
                <w:szCs w:val="18"/>
                <w:lang w:eastAsia="zh-CN"/>
              </w:rPr>
              <w:t>n天</w:t>
            </w:r>
          </w:p>
        </w:tc>
        <w:tc>
          <w:tcPr>
            <w:tcW w:w="1138" w:type="dxa"/>
          </w:tcPr>
          <w:p w14:paraId="0A385F96">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N周</w:t>
            </w:r>
            <w:r>
              <w:rPr>
                <w:rFonts w:ascii="Times New Roman" w:hAnsi="Times New Roman" w:eastAsia="宋体" w:cs="Times New Roman"/>
                <w:sz w:val="18"/>
                <w:szCs w:val="18"/>
                <w:lang w:eastAsia="zh-CN"/>
              </w:rPr>
              <w:t>±</w:t>
            </w:r>
            <w:r>
              <w:rPr>
                <w:rFonts w:hint="eastAsia" w:ascii="Times New Roman" w:hAnsi="Times New Roman" w:eastAsia="宋体"/>
                <w:sz w:val="18"/>
                <w:szCs w:val="18"/>
                <w:lang w:eastAsia="zh-CN"/>
              </w:rPr>
              <w:t>n天</w:t>
            </w:r>
          </w:p>
        </w:tc>
        <w:tc>
          <w:tcPr>
            <w:tcW w:w="994" w:type="dxa"/>
            <w:vMerge w:val="continue"/>
            <w:vAlign w:val="center"/>
          </w:tcPr>
          <w:p w14:paraId="51DDB2D6">
            <w:pPr>
              <w:widowControl/>
              <w:spacing w:before="120" w:beforeLines="50"/>
              <w:jc w:val="center"/>
              <w:rPr>
                <w:rFonts w:hint="eastAsia" w:ascii="宋体" w:hAnsi="宋体" w:eastAsia="宋体"/>
                <w:sz w:val="18"/>
                <w:szCs w:val="18"/>
                <w:lang w:eastAsia="zh-CN"/>
              </w:rPr>
            </w:pPr>
          </w:p>
        </w:tc>
      </w:tr>
      <w:tr w14:paraId="29F89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64AAEBAD">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书面知情同意</w:t>
            </w:r>
          </w:p>
        </w:tc>
        <w:tc>
          <w:tcPr>
            <w:tcW w:w="1002" w:type="dxa"/>
            <w:vAlign w:val="center"/>
          </w:tcPr>
          <w:p w14:paraId="6A37FAF4">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825" w:type="dxa"/>
            <w:vAlign w:val="center"/>
          </w:tcPr>
          <w:p w14:paraId="6D2B5B1C">
            <w:pPr>
              <w:widowControl/>
              <w:spacing w:before="120" w:beforeLines="50"/>
              <w:jc w:val="center"/>
              <w:rPr>
                <w:rFonts w:hint="eastAsia" w:ascii="宋体" w:hAnsi="宋体" w:eastAsia="宋体"/>
                <w:sz w:val="18"/>
                <w:szCs w:val="18"/>
                <w:lang w:eastAsia="zh-CN"/>
              </w:rPr>
            </w:pPr>
          </w:p>
        </w:tc>
        <w:tc>
          <w:tcPr>
            <w:tcW w:w="926" w:type="dxa"/>
            <w:vAlign w:val="center"/>
          </w:tcPr>
          <w:p w14:paraId="25D8B653">
            <w:pPr>
              <w:widowControl/>
              <w:spacing w:before="120" w:beforeLines="50"/>
              <w:jc w:val="center"/>
              <w:rPr>
                <w:rFonts w:hint="eastAsia" w:ascii="宋体" w:hAnsi="宋体" w:eastAsia="宋体"/>
                <w:sz w:val="18"/>
                <w:szCs w:val="18"/>
                <w:lang w:eastAsia="zh-CN"/>
              </w:rPr>
            </w:pPr>
          </w:p>
        </w:tc>
        <w:tc>
          <w:tcPr>
            <w:tcW w:w="989" w:type="dxa"/>
            <w:vAlign w:val="center"/>
          </w:tcPr>
          <w:p w14:paraId="3C78632B">
            <w:pPr>
              <w:widowControl/>
              <w:spacing w:before="120" w:beforeLines="50"/>
              <w:jc w:val="center"/>
              <w:rPr>
                <w:rFonts w:hint="eastAsia" w:ascii="宋体" w:hAnsi="宋体" w:eastAsia="宋体"/>
                <w:sz w:val="18"/>
                <w:szCs w:val="18"/>
                <w:lang w:eastAsia="zh-CN"/>
              </w:rPr>
            </w:pPr>
          </w:p>
        </w:tc>
        <w:tc>
          <w:tcPr>
            <w:tcW w:w="1065" w:type="dxa"/>
            <w:vAlign w:val="center"/>
          </w:tcPr>
          <w:p w14:paraId="1B9E727F">
            <w:pPr>
              <w:widowControl/>
              <w:spacing w:before="120" w:beforeLines="50"/>
              <w:jc w:val="center"/>
              <w:rPr>
                <w:rFonts w:hint="eastAsia" w:ascii="宋体" w:hAnsi="宋体" w:eastAsia="宋体"/>
                <w:sz w:val="18"/>
                <w:szCs w:val="18"/>
                <w:lang w:eastAsia="zh-CN"/>
              </w:rPr>
            </w:pPr>
          </w:p>
        </w:tc>
        <w:tc>
          <w:tcPr>
            <w:tcW w:w="1138" w:type="dxa"/>
            <w:vAlign w:val="center"/>
          </w:tcPr>
          <w:p w14:paraId="4E85B9D4">
            <w:pPr>
              <w:widowControl/>
              <w:spacing w:before="120" w:beforeLines="50"/>
              <w:jc w:val="center"/>
              <w:rPr>
                <w:rFonts w:hint="eastAsia" w:ascii="宋体" w:hAnsi="宋体" w:eastAsia="宋体"/>
                <w:sz w:val="18"/>
                <w:szCs w:val="18"/>
                <w:lang w:eastAsia="zh-CN"/>
              </w:rPr>
            </w:pPr>
          </w:p>
        </w:tc>
        <w:tc>
          <w:tcPr>
            <w:tcW w:w="994" w:type="dxa"/>
            <w:vAlign w:val="center"/>
          </w:tcPr>
          <w:p w14:paraId="61A6B1C8">
            <w:pPr>
              <w:widowControl/>
              <w:spacing w:before="120" w:beforeLines="50"/>
              <w:jc w:val="center"/>
              <w:rPr>
                <w:rFonts w:hint="eastAsia" w:ascii="宋体" w:hAnsi="宋体" w:eastAsia="宋体"/>
                <w:sz w:val="18"/>
                <w:szCs w:val="18"/>
                <w:lang w:eastAsia="zh-CN"/>
              </w:rPr>
            </w:pPr>
          </w:p>
        </w:tc>
      </w:tr>
      <w:tr w14:paraId="0869C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783A8B36">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主要</w:t>
            </w:r>
          </w:p>
        </w:tc>
        <w:tc>
          <w:tcPr>
            <w:tcW w:w="1002" w:type="dxa"/>
            <w:vAlign w:val="center"/>
          </w:tcPr>
          <w:p w14:paraId="24116556">
            <w:pPr>
              <w:widowControl/>
              <w:spacing w:before="120" w:beforeLines="50"/>
              <w:jc w:val="center"/>
              <w:rPr>
                <w:rFonts w:hint="eastAsia" w:ascii="宋体" w:hAnsi="宋体" w:eastAsia="宋体"/>
                <w:sz w:val="18"/>
                <w:szCs w:val="18"/>
                <w:lang w:eastAsia="zh-CN"/>
              </w:rPr>
            </w:pPr>
          </w:p>
        </w:tc>
        <w:tc>
          <w:tcPr>
            <w:tcW w:w="825" w:type="dxa"/>
            <w:vAlign w:val="center"/>
          </w:tcPr>
          <w:p w14:paraId="7E1EA6BF">
            <w:pPr>
              <w:widowControl/>
              <w:spacing w:before="120" w:beforeLines="50"/>
              <w:jc w:val="center"/>
              <w:rPr>
                <w:rFonts w:hint="eastAsia" w:ascii="宋体" w:hAnsi="宋体" w:eastAsia="宋体"/>
                <w:sz w:val="18"/>
                <w:szCs w:val="18"/>
                <w:lang w:eastAsia="zh-CN"/>
              </w:rPr>
            </w:pPr>
          </w:p>
        </w:tc>
        <w:tc>
          <w:tcPr>
            <w:tcW w:w="926" w:type="dxa"/>
            <w:vAlign w:val="center"/>
          </w:tcPr>
          <w:p w14:paraId="35836BE5">
            <w:pPr>
              <w:widowControl/>
              <w:spacing w:before="120" w:beforeLines="50"/>
              <w:jc w:val="center"/>
              <w:rPr>
                <w:rFonts w:hint="eastAsia" w:ascii="宋体" w:hAnsi="宋体" w:eastAsia="宋体"/>
                <w:sz w:val="18"/>
                <w:szCs w:val="18"/>
                <w:lang w:eastAsia="zh-CN"/>
              </w:rPr>
            </w:pPr>
          </w:p>
        </w:tc>
        <w:tc>
          <w:tcPr>
            <w:tcW w:w="989" w:type="dxa"/>
            <w:vAlign w:val="center"/>
          </w:tcPr>
          <w:p w14:paraId="44496FD8">
            <w:pPr>
              <w:widowControl/>
              <w:spacing w:before="120" w:beforeLines="50"/>
              <w:jc w:val="center"/>
              <w:rPr>
                <w:rFonts w:hint="eastAsia" w:ascii="宋体" w:hAnsi="宋体" w:eastAsia="宋体"/>
                <w:sz w:val="18"/>
                <w:szCs w:val="18"/>
                <w:lang w:eastAsia="zh-CN"/>
              </w:rPr>
            </w:pPr>
          </w:p>
        </w:tc>
        <w:tc>
          <w:tcPr>
            <w:tcW w:w="1065" w:type="dxa"/>
            <w:vAlign w:val="center"/>
          </w:tcPr>
          <w:p w14:paraId="60CC8D92">
            <w:pPr>
              <w:widowControl/>
              <w:spacing w:before="120" w:beforeLines="50"/>
              <w:jc w:val="center"/>
              <w:rPr>
                <w:rFonts w:hint="eastAsia" w:ascii="宋体" w:hAnsi="宋体" w:eastAsia="宋体"/>
                <w:sz w:val="18"/>
                <w:szCs w:val="18"/>
                <w:lang w:eastAsia="zh-CN"/>
              </w:rPr>
            </w:pPr>
          </w:p>
        </w:tc>
        <w:tc>
          <w:tcPr>
            <w:tcW w:w="1138" w:type="dxa"/>
            <w:vAlign w:val="center"/>
          </w:tcPr>
          <w:p w14:paraId="1E0A76E8">
            <w:pPr>
              <w:widowControl/>
              <w:spacing w:before="120" w:beforeLines="50"/>
              <w:jc w:val="center"/>
              <w:rPr>
                <w:rFonts w:hint="eastAsia" w:ascii="宋体" w:hAnsi="宋体" w:eastAsia="宋体"/>
                <w:sz w:val="18"/>
                <w:szCs w:val="18"/>
                <w:lang w:eastAsia="zh-CN"/>
              </w:rPr>
            </w:pPr>
          </w:p>
        </w:tc>
        <w:tc>
          <w:tcPr>
            <w:tcW w:w="994" w:type="dxa"/>
            <w:vAlign w:val="center"/>
          </w:tcPr>
          <w:p w14:paraId="448F975C">
            <w:pPr>
              <w:widowControl/>
              <w:spacing w:before="120" w:beforeLines="50"/>
              <w:jc w:val="center"/>
              <w:rPr>
                <w:rFonts w:hint="eastAsia" w:ascii="宋体" w:hAnsi="宋体" w:eastAsia="宋体"/>
                <w:sz w:val="18"/>
                <w:szCs w:val="18"/>
                <w:lang w:eastAsia="zh-CN"/>
              </w:rPr>
            </w:pPr>
          </w:p>
        </w:tc>
      </w:tr>
      <w:tr w14:paraId="21C9F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5E3786F6">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次要</w:t>
            </w:r>
          </w:p>
        </w:tc>
        <w:tc>
          <w:tcPr>
            <w:tcW w:w="1002" w:type="dxa"/>
            <w:vAlign w:val="center"/>
          </w:tcPr>
          <w:p w14:paraId="18107524">
            <w:pPr>
              <w:widowControl/>
              <w:spacing w:before="120" w:beforeLines="50"/>
              <w:jc w:val="center"/>
              <w:rPr>
                <w:rFonts w:hint="eastAsia" w:ascii="宋体" w:hAnsi="宋体" w:eastAsia="宋体"/>
                <w:sz w:val="18"/>
                <w:szCs w:val="18"/>
                <w:lang w:eastAsia="zh-CN"/>
              </w:rPr>
            </w:pPr>
          </w:p>
        </w:tc>
        <w:tc>
          <w:tcPr>
            <w:tcW w:w="825" w:type="dxa"/>
            <w:vAlign w:val="center"/>
          </w:tcPr>
          <w:p w14:paraId="7CB690F7">
            <w:pPr>
              <w:widowControl/>
              <w:spacing w:before="120" w:beforeLines="50"/>
              <w:jc w:val="center"/>
              <w:rPr>
                <w:rFonts w:hint="eastAsia" w:ascii="宋体" w:hAnsi="宋体" w:eastAsia="宋体"/>
                <w:sz w:val="18"/>
                <w:szCs w:val="18"/>
                <w:lang w:eastAsia="zh-CN"/>
              </w:rPr>
            </w:pPr>
          </w:p>
        </w:tc>
        <w:tc>
          <w:tcPr>
            <w:tcW w:w="926" w:type="dxa"/>
            <w:vAlign w:val="center"/>
          </w:tcPr>
          <w:p w14:paraId="470DDD7A">
            <w:pPr>
              <w:widowControl/>
              <w:spacing w:before="120" w:beforeLines="50"/>
              <w:jc w:val="center"/>
              <w:rPr>
                <w:rFonts w:hint="eastAsia" w:ascii="宋体" w:hAnsi="宋体" w:eastAsia="宋体"/>
                <w:sz w:val="18"/>
                <w:szCs w:val="18"/>
                <w:lang w:eastAsia="zh-CN"/>
              </w:rPr>
            </w:pPr>
          </w:p>
        </w:tc>
        <w:tc>
          <w:tcPr>
            <w:tcW w:w="989" w:type="dxa"/>
            <w:vAlign w:val="center"/>
          </w:tcPr>
          <w:p w14:paraId="172B2EEF">
            <w:pPr>
              <w:widowControl/>
              <w:spacing w:before="120" w:beforeLines="50"/>
              <w:jc w:val="center"/>
              <w:rPr>
                <w:rFonts w:hint="eastAsia" w:ascii="宋体" w:hAnsi="宋体" w:eastAsia="宋体"/>
                <w:sz w:val="18"/>
                <w:szCs w:val="18"/>
                <w:lang w:eastAsia="zh-CN"/>
              </w:rPr>
            </w:pPr>
          </w:p>
        </w:tc>
        <w:tc>
          <w:tcPr>
            <w:tcW w:w="1065" w:type="dxa"/>
            <w:vAlign w:val="center"/>
          </w:tcPr>
          <w:p w14:paraId="543D2FCF">
            <w:pPr>
              <w:widowControl/>
              <w:spacing w:before="120" w:beforeLines="50"/>
              <w:jc w:val="center"/>
              <w:rPr>
                <w:rFonts w:hint="eastAsia" w:ascii="宋体" w:hAnsi="宋体" w:eastAsia="宋体"/>
                <w:sz w:val="18"/>
                <w:szCs w:val="18"/>
                <w:lang w:eastAsia="zh-CN"/>
              </w:rPr>
            </w:pPr>
          </w:p>
        </w:tc>
        <w:tc>
          <w:tcPr>
            <w:tcW w:w="1138" w:type="dxa"/>
            <w:vAlign w:val="center"/>
          </w:tcPr>
          <w:p w14:paraId="64C6B9B3">
            <w:pPr>
              <w:widowControl/>
              <w:spacing w:before="120" w:beforeLines="50"/>
              <w:jc w:val="center"/>
              <w:rPr>
                <w:rFonts w:hint="eastAsia" w:ascii="宋体" w:hAnsi="宋体" w:eastAsia="宋体"/>
                <w:sz w:val="18"/>
                <w:szCs w:val="18"/>
                <w:lang w:eastAsia="zh-CN"/>
              </w:rPr>
            </w:pPr>
          </w:p>
        </w:tc>
        <w:tc>
          <w:tcPr>
            <w:tcW w:w="994" w:type="dxa"/>
            <w:vAlign w:val="center"/>
          </w:tcPr>
          <w:p w14:paraId="7A6292A3">
            <w:pPr>
              <w:widowControl/>
              <w:spacing w:before="120" w:beforeLines="50"/>
              <w:jc w:val="center"/>
              <w:rPr>
                <w:rFonts w:hint="eastAsia" w:ascii="宋体" w:hAnsi="宋体" w:eastAsia="宋体"/>
                <w:sz w:val="18"/>
                <w:szCs w:val="18"/>
                <w:lang w:eastAsia="zh-CN"/>
              </w:rPr>
            </w:pPr>
          </w:p>
        </w:tc>
      </w:tr>
      <w:tr w14:paraId="09BFB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0454EE58">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人口学信息</w:t>
            </w:r>
            <w:r>
              <w:rPr>
                <w:rFonts w:hint="default" w:ascii="Times New Roman" w:hAnsi="Times New Roman" w:eastAsia="宋体" w:cs="Times New Roman"/>
                <w:sz w:val="18"/>
                <w:szCs w:val="18"/>
                <w:vertAlign w:val="superscript"/>
                <w:lang w:eastAsia="zh-CN"/>
              </w:rPr>
              <w:t>A</w:t>
            </w:r>
          </w:p>
        </w:tc>
        <w:tc>
          <w:tcPr>
            <w:tcW w:w="1002" w:type="dxa"/>
            <w:vAlign w:val="center"/>
          </w:tcPr>
          <w:p w14:paraId="44D32EB1">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825" w:type="dxa"/>
            <w:vAlign w:val="center"/>
          </w:tcPr>
          <w:p w14:paraId="413F68ED">
            <w:pPr>
              <w:widowControl/>
              <w:spacing w:before="120" w:beforeLines="50"/>
              <w:jc w:val="center"/>
              <w:rPr>
                <w:rFonts w:hint="eastAsia" w:ascii="宋体" w:hAnsi="宋体" w:eastAsia="宋体"/>
                <w:sz w:val="18"/>
                <w:szCs w:val="18"/>
                <w:lang w:eastAsia="zh-CN"/>
              </w:rPr>
            </w:pPr>
          </w:p>
        </w:tc>
        <w:tc>
          <w:tcPr>
            <w:tcW w:w="926" w:type="dxa"/>
            <w:vAlign w:val="center"/>
          </w:tcPr>
          <w:p w14:paraId="7F1EEE7D">
            <w:pPr>
              <w:widowControl/>
              <w:spacing w:before="120" w:beforeLines="50"/>
              <w:jc w:val="center"/>
              <w:rPr>
                <w:rFonts w:hint="eastAsia" w:ascii="宋体" w:hAnsi="宋体" w:eastAsia="宋体"/>
                <w:sz w:val="18"/>
                <w:szCs w:val="18"/>
                <w:lang w:eastAsia="zh-CN"/>
              </w:rPr>
            </w:pPr>
          </w:p>
        </w:tc>
        <w:tc>
          <w:tcPr>
            <w:tcW w:w="989" w:type="dxa"/>
            <w:vAlign w:val="center"/>
          </w:tcPr>
          <w:p w14:paraId="3D160335">
            <w:pPr>
              <w:widowControl/>
              <w:spacing w:before="120" w:beforeLines="50"/>
              <w:jc w:val="center"/>
              <w:rPr>
                <w:rFonts w:hint="eastAsia" w:ascii="宋体" w:hAnsi="宋体" w:eastAsia="宋体"/>
                <w:sz w:val="18"/>
                <w:szCs w:val="18"/>
                <w:lang w:eastAsia="zh-CN"/>
              </w:rPr>
            </w:pPr>
          </w:p>
        </w:tc>
        <w:tc>
          <w:tcPr>
            <w:tcW w:w="1065" w:type="dxa"/>
            <w:vAlign w:val="center"/>
          </w:tcPr>
          <w:p w14:paraId="23EBEC7A">
            <w:pPr>
              <w:widowControl/>
              <w:spacing w:before="120" w:beforeLines="50"/>
              <w:jc w:val="center"/>
              <w:rPr>
                <w:rFonts w:hint="eastAsia" w:ascii="宋体" w:hAnsi="宋体" w:eastAsia="宋体"/>
                <w:sz w:val="18"/>
                <w:szCs w:val="18"/>
                <w:lang w:eastAsia="zh-CN"/>
              </w:rPr>
            </w:pPr>
          </w:p>
        </w:tc>
        <w:tc>
          <w:tcPr>
            <w:tcW w:w="1138" w:type="dxa"/>
            <w:vAlign w:val="center"/>
          </w:tcPr>
          <w:p w14:paraId="2BDDA470">
            <w:pPr>
              <w:widowControl/>
              <w:spacing w:before="120" w:beforeLines="50"/>
              <w:jc w:val="center"/>
              <w:rPr>
                <w:rFonts w:hint="eastAsia" w:ascii="宋体" w:hAnsi="宋体" w:eastAsia="宋体"/>
                <w:sz w:val="18"/>
                <w:szCs w:val="18"/>
                <w:lang w:eastAsia="zh-CN"/>
              </w:rPr>
            </w:pPr>
          </w:p>
        </w:tc>
        <w:tc>
          <w:tcPr>
            <w:tcW w:w="994" w:type="dxa"/>
            <w:vAlign w:val="center"/>
          </w:tcPr>
          <w:p w14:paraId="559A194C">
            <w:pPr>
              <w:widowControl/>
              <w:spacing w:before="120" w:beforeLines="50"/>
              <w:jc w:val="center"/>
              <w:rPr>
                <w:rFonts w:hint="eastAsia" w:ascii="宋体" w:hAnsi="宋体" w:eastAsia="宋体"/>
                <w:sz w:val="18"/>
                <w:szCs w:val="18"/>
                <w:lang w:eastAsia="zh-CN"/>
              </w:rPr>
            </w:pPr>
          </w:p>
        </w:tc>
      </w:tr>
      <w:tr w14:paraId="35C15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3D8179BB">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病史</w:t>
            </w:r>
            <w:r>
              <w:rPr>
                <w:rFonts w:hint="default" w:ascii="Times New Roman" w:hAnsi="Times New Roman" w:eastAsia="宋体" w:cs="Times New Roman"/>
                <w:sz w:val="18"/>
                <w:szCs w:val="18"/>
                <w:vertAlign w:val="superscript"/>
                <w:lang w:eastAsia="zh-CN"/>
              </w:rPr>
              <w:t>B</w:t>
            </w:r>
          </w:p>
        </w:tc>
        <w:tc>
          <w:tcPr>
            <w:tcW w:w="1002" w:type="dxa"/>
            <w:vAlign w:val="center"/>
          </w:tcPr>
          <w:p w14:paraId="64C6C6CA">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825" w:type="dxa"/>
            <w:vAlign w:val="center"/>
          </w:tcPr>
          <w:p w14:paraId="5753B4D9">
            <w:pPr>
              <w:widowControl/>
              <w:spacing w:before="120" w:beforeLines="50"/>
              <w:jc w:val="center"/>
              <w:rPr>
                <w:rFonts w:hint="eastAsia" w:ascii="宋体" w:hAnsi="宋体" w:eastAsia="宋体"/>
                <w:sz w:val="18"/>
                <w:szCs w:val="18"/>
                <w:lang w:eastAsia="zh-CN"/>
              </w:rPr>
            </w:pPr>
          </w:p>
        </w:tc>
        <w:tc>
          <w:tcPr>
            <w:tcW w:w="926" w:type="dxa"/>
            <w:vAlign w:val="center"/>
          </w:tcPr>
          <w:p w14:paraId="3FE4164F">
            <w:pPr>
              <w:widowControl/>
              <w:spacing w:before="120" w:beforeLines="50"/>
              <w:jc w:val="center"/>
              <w:rPr>
                <w:rFonts w:hint="eastAsia" w:ascii="宋体" w:hAnsi="宋体" w:eastAsia="宋体"/>
                <w:sz w:val="18"/>
                <w:szCs w:val="18"/>
                <w:lang w:eastAsia="zh-CN"/>
              </w:rPr>
            </w:pPr>
          </w:p>
        </w:tc>
        <w:tc>
          <w:tcPr>
            <w:tcW w:w="989" w:type="dxa"/>
            <w:vAlign w:val="center"/>
          </w:tcPr>
          <w:p w14:paraId="437D724D">
            <w:pPr>
              <w:widowControl/>
              <w:spacing w:before="120" w:beforeLines="50"/>
              <w:jc w:val="center"/>
              <w:rPr>
                <w:rFonts w:hint="eastAsia" w:ascii="宋体" w:hAnsi="宋体" w:eastAsia="宋体"/>
                <w:sz w:val="18"/>
                <w:szCs w:val="18"/>
                <w:lang w:eastAsia="zh-CN"/>
              </w:rPr>
            </w:pPr>
          </w:p>
        </w:tc>
        <w:tc>
          <w:tcPr>
            <w:tcW w:w="1065" w:type="dxa"/>
            <w:vAlign w:val="center"/>
          </w:tcPr>
          <w:p w14:paraId="152F0A99">
            <w:pPr>
              <w:widowControl/>
              <w:spacing w:before="120" w:beforeLines="50"/>
              <w:jc w:val="center"/>
              <w:rPr>
                <w:rFonts w:hint="eastAsia" w:ascii="宋体" w:hAnsi="宋体" w:eastAsia="宋体"/>
                <w:sz w:val="18"/>
                <w:szCs w:val="18"/>
                <w:lang w:eastAsia="zh-CN"/>
              </w:rPr>
            </w:pPr>
          </w:p>
        </w:tc>
        <w:tc>
          <w:tcPr>
            <w:tcW w:w="1138" w:type="dxa"/>
            <w:vAlign w:val="center"/>
          </w:tcPr>
          <w:p w14:paraId="5B2CB532">
            <w:pPr>
              <w:widowControl/>
              <w:spacing w:before="120" w:beforeLines="50"/>
              <w:jc w:val="center"/>
              <w:rPr>
                <w:rFonts w:hint="eastAsia" w:ascii="宋体" w:hAnsi="宋体" w:eastAsia="宋体"/>
                <w:sz w:val="18"/>
                <w:szCs w:val="18"/>
                <w:lang w:eastAsia="zh-CN"/>
              </w:rPr>
            </w:pPr>
          </w:p>
        </w:tc>
        <w:tc>
          <w:tcPr>
            <w:tcW w:w="994" w:type="dxa"/>
            <w:vAlign w:val="center"/>
          </w:tcPr>
          <w:p w14:paraId="7F4CB25D">
            <w:pPr>
              <w:widowControl/>
              <w:spacing w:before="120" w:beforeLines="50"/>
              <w:jc w:val="center"/>
              <w:rPr>
                <w:rFonts w:hint="eastAsia" w:ascii="宋体" w:hAnsi="宋体" w:eastAsia="宋体"/>
                <w:sz w:val="18"/>
                <w:szCs w:val="18"/>
                <w:lang w:eastAsia="zh-CN"/>
              </w:rPr>
            </w:pPr>
          </w:p>
        </w:tc>
      </w:tr>
      <w:tr w14:paraId="64F42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44F27F29">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生命体征</w:t>
            </w:r>
            <w:r>
              <w:rPr>
                <w:rFonts w:hint="default" w:ascii="Times New Roman" w:hAnsi="Times New Roman" w:eastAsia="宋体" w:cs="Times New Roman"/>
                <w:sz w:val="18"/>
                <w:szCs w:val="18"/>
                <w:vertAlign w:val="superscript"/>
                <w:lang w:eastAsia="zh-CN"/>
              </w:rPr>
              <w:t>C</w:t>
            </w:r>
          </w:p>
        </w:tc>
        <w:tc>
          <w:tcPr>
            <w:tcW w:w="1002" w:type="dxa"/>
            <w:vAlign w:val="center"/>
          </w:tcPr>
          <w:p w14:paraId="1C54896C">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825" w:type="dxa"/>
            <w:vAlign w:val="center"/>
          </w:tcPr>
          <w:p w14:paraId="2A6E6169">
            <w:pPr>
              <w:widowControl/>
              <w:spacing w:before="120" w:beforeLines="50"/>
              <w:jc w:val="center"/>
              <w:rPr>
                <w:rFonts w:hint="eastAsia" w:ascii="宋体" w:hAnsi="宋体" w:eastAsia="宋体"/>
                <w:sz w:val="18"/>
                <w:szCs w:val="18"/>
                <w:lang w:eastAsia="zh-CN"/>
              </w:rPr>
            </w:pPr>
          </w:p>
        </w:tc>
        <w:tc>
          <w:tcPr>
            <w:tcW w:w="926" w:type="dxa"/>
          </w:tcPr>
          <w:p w14:paraId="426E9F0F">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89" w:type="dxa"/>
          </w:tcPr>
          <w:p w14:paraId="569D21F9">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065" w:type="dxa"/>
          </w:tcPr>
          <w:p w14:paraId="2390DA37">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38" w:type="dxa"/>
          </w:tcPr>
          <w:p w14:paraId="157CD4D8">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94" w:type="dxa"/>
          </w:tcPr>
          <w:p w14:paraId="57D5DF9E">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r>
      <w:tr w14:paraId="6085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1D853394">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体格检查</w:t>
            </w:r>
            <w:r>
              <w:rPr>
                <w:rFonts w:hint="default" w:ascii="Times New Roman" w:hAnsi="Times New Roman" w:eastAsia="宋体" w:cs="Times New Roman"/>
                <w:sz w:val="18"/>
                <w:szCs w:val="18"/>
                <w:vertAlign w:val="superscript"/>
                <w:lang w:eastAsia="zh-CN"/>
              </w:rPr>
              <w:t>D</w:t>
            </w:r>
          </w:p>
        </w:tc>
        <w:tc>
          <w:tcPr>
            <w:tcW w:w="1002" w:type="dxa"/>
            <w:vAlign w:val="center"/>
          </w:tcPr>
          <w:p w14:paraId="746DFEAA">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825" w:type="dxa"/>
            <w:vAlign w:val="center"/>
          </w:tcPr>
          <w:p w14:paraId="59135383">
            <w:pPr>
              <w:widowControl/>
              <w:spacing w:before="120" w:beforeLines="50"/>
              <w:jc w:val="center"/>
              <w:rPr>
                <w:rFonts w:hint="eastAsia" w:ascii="宋体" w:hAnsi="宋体" w:eastAsia="宋体"/>
                <w:sz w:val="18"/>
                <w:szCs w:val="18"/>
                <w:lang w:eastAsia="zh-CN"/>
              </w:rPr>
            </w:pPr>
          </w:p>
        </w:tc>
        <w:tc>
          <w:tcPr>
            <w:tcW w:w="926" w:type="dxa"/>
          </w:tcPr>
          <w:p w14:paraId="118D25EC">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89" w:type="dxa"/>
          </w:tcPr>
          <w:p w14:paraId="67D08553">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065" w:type="dxa"/>
          </w:tcPr>
          <w:p w14:paraId="1D77DF4E">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38" w:type="dxa"/>
          </w:tcPr>
          <w:p w14:paraId="52AE935A">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94" w:type="dxa"/>
          </w:tcPr>
          <w:p w14:paraId="320F77E1">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r>
      <w:tr w14:paraId="147C4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atLeast"/>
          <w:jc w:val="center"/>
        </w:trPr>
        <w:tc>
          <w:tcPr>
            <w:tcW w:w="1583" w:type="dxa"/>
            <w:vAlign w:val="center"/>
          </w:tcPr>
          <w:p w14:paraId="1ED021E6">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实验室检查</w:t>
            </w:r>
            <w:r>
              <w:rPr>
                <w:rFonts w:hint="eastAsia" w:ascii="宋体" w:hAnsi="宋体" w:eastAsia="宋体"/>
                <w:sz w:val="18"/>
                <w:szCs w:val="18"/>
                <w:vertAlign w:val="superscript"/>
                <w:lang w:eastAsia="zh-CN"/>
              </w:rPr>
              <w:t>E</w:t>
            </w:r>
            <w:r>
              <w:rPr>
                <w:rFonts w:hint="eastAsia" w:ascii="宋体" w:hAnsi="宋体" w:eastAsia="宋体"/>
                <w:sz w:val="18"/>
                <w:szCs w:val="18"/>
                <w:lang w:eastAsia="zh-CN"/>
              </w:rPr>
              <w:t>（血常规/血生化/尿常规）</w:t>
            </w:r>
          </w:p>
        </w:tc>
        <w:tc>
          <w:tcPr>
            <w:tcW w:w="1002" w:type="dxa"/>
            <w:vAlign w:val="center"/>
          </w:tcPr>
          <w:p w14:paraId="1CA554BF">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825" w:type="dxa"/>
            <w:vAlign w:val="center"/>
          </w:tcPr>
          <w:p w14:paraId="6F47CEBF">
            <w:pPr>
              <w:widowControl/>
              <w:spacing w:before="120" w:beforeLines="50"/>
              <w:jc w:val="center"/>
              <w:rPr>
                <w:rFonts w:hint="eastAsia" w:ascii="宋体" w:hAnsi="宋体" w:eastAsia="宋体"/>
                <w:sz w:val="18"/>
                <w:szCs w:val="18"/>
                <w:lang w:eastAsia="zh-CN"/>
              </w:rPr>
            </w:pPr>
          </w:p>
        </w:tc>
        <w:tc>
          <w:tcPr>
            <w:tcW w:w="926" w:type="dxa"/>
            <w:vAlign w:val="center"/>
          </w:tcPr>
          <w:p w14:paraId="51786ACB">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89" w:type="dxa"/>
            <w:vAlign w:val="center"/>
          </w:tcPr>
          <w:p w14:paraId="3B514B24">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065" w:type="dxa"/>
            <w:vAlign w:val="center"/>
          </w:tcPr>
          <w:p w14:paraId="44DA4331">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38" w:type="dxa"/>
            <w:vAlign w:val="center"/>
          </w:tcPr>
          <w:p w14:paraId="7A3FDE62">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94" w:type="dxa"/>
            <w:vAlign w:val="center"/>
          </w:tcPr>
          <w:p w14:paraId="737D45BA">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r>
      <w:tr w14:paraId="7613E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6A49ABE0">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既往/合并用药</w:t>
            </w:r>
          </w:p>
        </w:tc>
        <w:tc>
          <w:tcPr>
            <w:tcW w:w="1002" w:type="dxa"/>
          </w:tcPr>
          <w:p w14:paraId="708185C7">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825" w:type="dxa"/>
          </w:tcPr>
          <w:p w14:paraId="1A7E54F5">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26" w:type="dxa"/>
          </w:tcPr>
          <w:p w14:paraId="3C66F3C6">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89" w:type="dxa"/>
          </w:tcPr>
          <w:p w14:paraId="61C80992">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065" w:type="dxa"/>
          </w:tcPr>
          <w:p w14:paraId="6FAFC3E4">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38" w:type="dxa"/>
          </w:tcPr>
          <w:p w14:paraId="6372E422">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94" w:type="dxa"/>
          </w:tcPr>
          <w:p w14:paraId="36E3CBB8">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r>
      <w:tr w14:paraId="7299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vAlign w:val="center"/>
          </w:tcPr>
          <w:p w14:paraId="4EFC5CF2">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不良事件</w:t>
            </w:r>
          </w:p>
        </w:tc>
        <w:tc>
          <w:tcPr>
            <w:tcW w:w="1002" w:type="dxa"/>
          </w:tcPr>
          <w:p w14:paraId="12B364D4">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825" w:type="dxa"/>
          </w:tcPr>
          <w:p w14:paraId="09EA39F8">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26" w:type="dxa"/>
          </w:tcPr>
          <w:p w14:paraId="6B8CE298">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89" w:type="dxa"/>
          </w:tcPr>
          <w:p w14:paraId="57E4B00B">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065" w:type="dxa"/>
          </w:tcPr>
          <w:p w14:paraId="5D690208">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38" w:type="dxa"/>
          </w:tcPr>
          <w:p w14:paraId="2F72688C">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994" w:type="dxa"/>
          </w:tcPr>
          <w:p w14:paraId="5777F803">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r>
    </w:tbl>
    <w:p w14:paraId="0FD6D6F6">
      <w:pPr>
        <w:spacing w:line="360" w:lineRule="auto"/>
        <w:jc w:val="both"/>
        <w:rPr>
          <w:rFonts w:eastAsia="宋体"/>
          <w:lang w:eastAsia="zh-CN"/>
        </w:rPr>
      </w:pPr>
    </w:p>
    <w:p w14:paraId="1B3D5AA7">
      <w:pPr>
        <w:spacing w:line="360" w:lineRule="auto"/>
        <w:jc w:val="both"/>
        <w:rPr>
          <w:rFonts w:ascii="宋体" w:hAnsi="宋体" w:eastAsia="宋体"/>
          <w:sz w:val="21"/>
          <w:lang w:eastAsia="zh-CN"/>
        </w:rPr>
      </w:pPr>
      <w:r>
        <w:rPr>
          <w:rFonts w:hint="eastAsia" w:ascii="宋体" w:hAnsi="宋体" w:eastAsia="宋体"/>
          <w:sz w:val="21"/>
          <w:lang w:eastAsia="zh-CN"/>
        </w:rPr>
        <w:t>备注：（此处应备注清楚检验检查具体项和注意事项，以下示例请根据实际需要进行修改，其中</w:t>
      </w:r>
      <w:r>
        <w:rPr>
          <w:rFonts w:hint="eastAsia" w:ascii="Times New Roman" w:hAnsi="Times New Roman" w:eastAsia="宋体"/>
          <w:sz w:val="21"/>
          <w:lang w:eastAsia="zh-CN"/>
        </w:rPr>
        <w:t>V</w:t>
      </w:r>
      <w:r>
        <w:rPr>
          <w:rFonts w:hint="eastAsia" w:ascii="Times New Roman" w:hAnsi="Times New Roman" w:eastAsia="宋体"/>
          <w:sz w:val="21"/>
          <w:vertAlign w:val="subscript"/>
          <w:lang w:eastAsia="zh-CN"/>
        </w:rPr>
        <w:t>筛</w:t>
      </w:r>
      <w:r>
        <w:rPr>
          <w:rFonts w:hint="eastAsia" w:ascii="Times New Roman" w:hAnsi="Times New Roman" w:eastAsia="宋体"/>
          <w:sz w:val="21"/>
          <w:vertAlign w:val="baseline"/>
          <w:lang w:val="en-US" w:eastAsia="zh-CN"/>
        </w:rPr>
        <w:t>中</w:t>
      </w:r>
      <w:r>
        <w:rPr>
          <w:rFonts w:hint="eastAsia" w:ascii="Times New Roman" w:hAnsi="Times New Roman" w:eastAsia="宋体"/>
          <w:sz w:val="21"/>
          <w:lang w:eastAsia="zh-CN"/>
        </w:rPr>
        <w:t>的N</w:t>
      </w:r>
      <w:r>
        <w:rPr>
          <w:rFonts w:hint="eastAsia" w:ascii="宋体" w:hAnsi="宋体" w:eastAsia="宋体"/>
          <w:sz w:val="21"/>
          <w:lang w:eastAsia="zh-CN"/>
        </w:rPr>
        <w:t>为窗口期的意思，一般为</w:t>
      </w:r>
      <w:r>
        <w:rPr>
          <w:rFonts w:hint="default" w:ascii="Times New Roman" w:hAnsi="Times New Roman" w:eastAsia="宋体" w:cs="Times New Roman"/>
          <w:sz w:val="21"/>
          <w:lang w:eastAsia="zh-CN"/>
        </w:rPr>
        <w:t>3-7</w:t>
      </w:r>
      <w:r>
        <w:rPr>
          <w:rFonts w:hint="eastAsia" w:ascii="宋体" w:hAnsi="宋体" w:eastAsia="宋体"/>
          <w:sz w:val="21"/>
          <w:lang w:eastAsia="zh-CN"/>
        </w:rPr>
        <w:t>天，若不需要，可删除）</w:t>
      </w:r>
    </w:p>
    <w:p w14:paraId="1BCB8193">
      <w:pPr>
        <w:numPr>
          <w:ilvl w:val="0"/>
          <w:numId w:val="1"/>
        </w:numPr>
        <w:spacing w:line="360" w:lineRule="auto"/>
        <w:jc w:val="both"/>
        <w:rPr>
          <w:rFonts w:ascii="宋体" w:hAnsi="宋体" w:eastAsia="宋体"/>
          <w:sz w:val="21"/>
          <w:lang w:eastAsia="zh-CN"/>
        </w:rPr>
      </w:pPr>
      <w:r>
        <w:rPr>
          <w:rFonts w:hint="eastAsia" w:ascii="宋体" w:hAnsi="宋体" w:eastAsia="宋体"/>
          <w:sz w:val="21"/>
          <w:lang w:eastAsia="zh-CN"/>
        </w:rPr>
        <w:t>人口学统计包括患者的出生日期，性别和种族信息</w:t>
      </w:r>
      <w:r>
        <w:rPr>
          <w:rFonts w:hint="eastAsia" w:ascii="宋体" w:hAnsi="宋体" w:eastAsia="宋体"/>
          <w:sz w:val="21"/>
          <w:lang w:val="en-US" w:eastAsia="zh-CN"/>
        </w:rPr>
        <w:t>等。</w:t>
      </w:r>
    </w:p>
    <w:p w14:paraId="6936B420">
      <w:pPr>
        <w:numPr>
          <w:ilvl w:val="0"/>
          <w:numId w:val="1"/>
        </w:numPr>
        <w:spacing w:line="360" w:lineRule="auto"/>
        <w:jc w:val="both"/>
        <w:rPr>
          <w:rFonts w:ascii="宋体" w:hAnsi="宋体" w:eastAsia="宋体"/>
          <w:sz w:val="21"/>
          <w:lang w:eastAsia="zh-CN"/>
        </w:rPr>
      </w:pPr>
      <w:r>
        <w:rPr>
          <w:rFonts w:hint="eastAsia" w:ascii="宋体" w:hAnsi="宋体" w:eastAsia="宋体"/>
          <w:sz w:val="21"/>
          <w:lang w:eastAsia="zh-CN"/>
        </w:rPr>
        <w:t>病史包括**疾病和其他具有临床意义的既往病史和现病史。</w:t>
      </w:r>
    </w:p>
    <w:p w14:paraId="72A913A7">
      <w:pPr>
        <w:numPr>
          <w:ilvl w:val="0"/>
          <w:numId w:val="1"/>
        </w:numPr>
        <w:spacing w:line="360" w:lineRule="auto"/>
        <w:jc w:val="both"/>
        <w:rPr>
          <w:rFonts w:ascii="宋体" w:hAnsi="宋体" w:eastAsia="宋体"/>
          <w:sz w:val="21"/>
          <w:lang w:eastAsia="zh-CN"/>
        </w:rPr>
      </w:pPr>
      <w:r>
        <w:rPr>
          <w:rFonts w:hint="eastAsia" w:ascii="宋体" w:hAnsi="宋体" w:eastAsia="宋体"/>
          <w:sz w:val="21"/>
          <w:lang w:eastAsia="zh-CN"/>
        </w:rPr>
        <w:t>评估项目将包括血压、脉率、呼吸和体温</w:t>
      </w:r>
      <w:r>
        <w:rPr>
          <w:rFonts w:hint="eastAsia" w:ascii="宋体" w:hAnsi="宋体" w:eastAsia="宋体"/>
          <w:sz w:val="21"/>
          <w:lang w:val="en-US" w:eastAsia="zh-CN"/>
        </w:rPr>
        <w:t>等。</w:t>
      </w:r>
    </w:p>
    <w:p w14:paraId="5B63DA50">
      <w:pPr>
        <w:numPr>
          <w:ilvl w:val="0"/>
          <w:numId w:val="1"/>
        </w:numPr>
        <w:spacing w:line="360" w:lineRule="auto"/>
        <w:jc w:val="both"/>
        <w:rPr>
          <w:rFonts w:ascii="宋体" w:hAnsi="宋体" w:eastAsia="宋体"/>
          <w:sz w:val="21"/>
          <w:lang w:eastAsia="zh-CN"/>
        </w:rPr>
      </w:pPr>
      <w:r>
        <w:rPr>
          <w:rFonts w:hint="eastAsia" w:ascii="宋体" w:hAnsi="宋体" w:eastAsia="宋体"/>
          <w:sz w:val="21"/>
          <w:lang w:eastAsia="zh-CN"/>
        </w:rPr>
        <w:t>体格检查包括一般状况、腹部、头颈部、眼、耳、鼻、咽喉、胸部、心脏/心血管、胃肠道/肝、肌肉骨骼/四肢、皮肤、甲状腺/颈部、淋巴结、神经/精神检查</w:t>
      </w:r>
      <w:r>
        <w:rPr>
          <w:rFonts w:hint="eastAsia" w:ascii="宋体" w:hAnsi="宋体" w:eastAsia="宋体"/>
          <w:sz w:val="21"/>
          <w:lang w:val="en-US" w:eastAsia="zh-CN"/>
        </w:rPr>
        <w:t>等。</w:t>
      </w:r>
    </w:p>
    <w:p w14:paraId="4484BE3E">
      <w:pPr>
        <w:numPr>
          <w:ilvl w:val="0"/>
          <w:numId w:val="1"/>
        </w:numPr>
        <w:spacing w:line="360" w:lineRule="auto"/>
        <w:ind w:left="0" w:leftChars="0" w:firstLine="0" w:firstLineChars="0"/>
        <w:jc w:val="both"/>
        <w:rPr>
          <w:rFonts w:ascii="宋体" w:hAnsi="宋体" w:eastAsia="宋体"/>
          <w:sz w:val="21"/>
          <w:lang w:eastAsia="zh-CN"/>
        </w:rPr>
      </w:pPr>
      <w:r>
        <w:rPr>
          <w:rFonts w:hint="eastAsia" w:ascii="Times New Roman" w:hAnsi="Times New Roman" w:eastAsia="宋体"/>
          <w:sz w:val="21"/>
          <w:lang w:eastAsia="zh-CN"/>
        </w:rPr>
        <w:t>所有临床实验室检查（血液学（全血细胞技术包括血红蛋白、红细胞压积、血小板、淋巴细胞、中性粒细胞分类</w:t>
      </w:r>
      <w:r>
        <w:rPr>
          <w:rFonts w:hint="eastAsia" w:ascii="Times New Roman" w:hAnsi="Times New Roman" w:eastAsia="宋体"/>
          <w:sz w:val="21"/>
          <w:lang w:val="en-US" w:eastAsia="zh-CN"/>
        </w:rPr>
        <w:t>等）</w:t>
      </w:r>
      <w:r>
        <w:rPr>
          <w:rFonts w:hint="eastAsia" w:ascii="Times New Roman" w:hAnsi="Times New Roman" w:eastAsia="宋体"/>
          <w:sz w:val="21"/>
          <w:lang w:eastAsia="zh-CN"/>
        </w:rPr>
        <w:t>；血生化（肌酐、</w:t>
      </w:r>
      <w:r>
        <w:rPr>
          <w:rFonts w:hint="eastAsia" w:ascii="Times New Roman" w:hAnsi="Times New Roman" w:eastAsia="宋体" w:cs="宋体"/>
          <w:sz w:val="21"/>
          <w:lang w:eastAsia="zh-CN"/>
        </w:rPr>
        <w:t>AST、ALT、ALP</w:t>
      </w:r>
      <w:r>
        <w:rPr>
          <w:rFonts w:hint="eastAsia" w:ascii="Times New Roman" w:hAnsi="Times New Roman" w:eastAsia="宋体"/>
          <w:sz w:val="21"/>
          <w:lang w:eastAsia="zh-CN"/>
        </w:rPr>
        <w:t>、</w:t>
      </w:r>
      <w:r>
        <w:rPr>
          <w:rFonts w:hint="default" w:ascii="Times New Roman" w:hAnsi="Times New Roman" w:eastAsia="宋体" w:cs="Times New Roman"/>
          <w:sz w:val="21"/>
          <w:lang w:eastAsia="zh-CN"/>
        </w:rPr>
        <w:t>γ</w:t>
      </w:r>
      <w:r>
        <w:rPr>
          <w:rFonts w:hint="eastAsia" w:ascii="Times New Roman" w:hAnsi="Times New Roman" w:eastAsia="宋体"/>
          <w:sz w:val="21"/>
          <w:lang w:eastAsia="zh-CN"/>
        </w:rPr>
        <w:t>谷氨酰胺转肽酶、总胆红素、直接胆红素、血糖、总胆固醇、总蛋白、白蛋白、钠、钾、钙</w:t>
      </w:r>
      <w:r>
        <w:rPr>
          <w:rFonts w:hint="eastAsia" w:ascii="Times New Roman" w:hAnsi="Times New Roman" w:eastAsia="宋体"/>
          <w:sz w:val="21"/>
          <w:lang w:val="en-US" w:eastAsia="zh-CN"/>
        </w:rPr>
        <w:t>等</w:t>
      </w:r>
      <w:r>
        <w:rPr>
          <w:rFonts w:hint="eastAsia" w:ascii="Times New Roman" w:hAnsi="Times New Roman" w:eastAsia="宋体"/>
          <w:sz w:val="21"/>
          <w:lang w:eastAsia="zh-CN"/>
        </w:rPr>
        <w:t>）；尿常规（红细胞定量、白细胞定量、酸碱度、透明度、颜色</w:t>
      </w:r>
      <w:r>
        <w:rPr>
          <w:rFonts w:hint="eastAsia" w:ascii="Times New Roman" w:hAnsi="Times New Roman" w:eastAsia="宋体"/>
          <w:sz w:val="21"/>
          <w:lang w:val="en-US" w:eastAsia="zh-CN"/>
        </w:rPr>
        <w:t>等</w:t>
      </w:r>
      <w:r>
        <w:rPr>
          <w:rFonts w:hint="eastAsia" w:ascii="Times New Roman" w:hAnsi="Times New Roman" w:eastAsia="宋体"/>
          <w:sz w:val="21"/>
          <w:lang w:eastAsia="zh-CN"/>
        </w:rPr>
        <w:t>）均将由当地实验室完成。</w:t>
      </w:r>
    </w:p>
    <w:p w14:paraId="70050B7C">
      <w:pPr>
        <w:tabs>
          <w:tab w:val="left" w:pos="312"/>
        </w:tabs>
        <w:spacing w:line="360" w:lineRule="auto"/>
        <w:jc w:val="both"/>
        <w:rPr>
          <w:rFonts w:hint="eastAsia" w:eastAsia="宋体"/>
          <w:lang w:eastAsia="zh-CN"/>
        </w:rPr>
      </w:pPr>
    </w:p>
    <w:p w14:paraId="499B47DB">
      <w:pPr>
        <w:tabs>
          <w:tab w:val="left" w:pos="312"/>
        </w:tabs>
        <w:spacing w:line="360" w:lineRule="auto"/>
        <w:ind w:firstLine="420" w:firstLineChars="200"/>
        <w:jc w:val="both"/>
        <w:rPr>
          <w:rFonts w:ascii="宋体" w:hAnsi="宋体" w:eastAsia="宋体"/>
          <w:lang w:eastAsia="zh-CN"/>
        </w:rPr>
      </w:pPr>
      <w:r>
        <w:rPr>
          <w:rFonts w:hint="eastAsia" w:ascii="宋体" w:hAnsi="宋体" w:eastAsia="宋体"/>
          <w:lang w:eastAsia="zh-CN"/>
        </w:rPr>
        <w:t>（</w:t>
      </w:r>
      <w:r>
        <w:rPr>
          <w:rFonts w:hint="default" w:ascii="Times New Roman" w:hAnsi="Times New Roman" w:eastAsia="宋体" w:cs="Times New Roman"/>
          <w:lang w:eastAsia="zh-CN"/>
        </w:rPr>
        <w:t>1</w:t>
      </w:r>
      <w:r>
        <w:rPr>
          <w:rFonts w:ascii="宋体" w:hAnsi="宋体" w:eastAsia="宋体"/>
          <w:lang w:eastAsia="zh-CN"/>
        </w:rPr>
        <w:t>级标题宋体四号字体加粗</w:t>
      </w:r>
      <w:r>
        <w:rPr>
          <w:rFonts w:hint="eastAsia" w:ascii="宋体" w:hAnsi="宋体" w:eastAsia="宋体"/>
          <w:lang w:eastAsia="zh-CN"/>
        </w:rPr>
        <w:t>，</w:t>
      </w:r>
      <w:r>
        <w:rPr>
          <w:rFonts w:hint="default" w:ascii="Times New Roman" w:hAnsi="Times New Roman" w:eastAsia="宋体" w:cs="Times New Roman"/>
          <w:lang w:eastAsia="zh-CN"/>
        </w:rPr>
        <w:t>2</w:t>
      </w:r>
      <w:r>
        <w:rPr>
          <w:rFonts w:ascii="宋体" w:hAnsi="宋体" w:eastAsia="宋体"/>
          <w:lang w:eastAsia="zh-CN"/>
        </w:rPr>
        <w:t>级标题宋体小四号字体加粗，</w:t>
      </w:r>
      <w:r>
        <w:rPr>
          <w:rFonts w:hint="default" w:ascii="Times New Roman" w:hAnsi="Times New Roman" w:eastAsia="宋体" w:cs="Times New Roman"/>
          <w:lang w:eastAsia="zh-CN"/>
        </w:rPr>
        <w:t>3</w:t>
      </w:r>
      <w:r>
        <w:rPr>
          <w:rFonts w:ascii="宋体" w:hAnsi="宋体" w:eastAsia="宋体"/>
          <w:lang w:eastAsia="zh-CN"/>
        </w:rPr>
        <w:t>级标题宋体小四</w:t>
      </w:r>
      <w:r>
        <w:rPr>
          <w:rFonts w:hint="eastAsia" w:ascii="宋体" w:hAnsi="宋体" w:eastAsia="宋体"/>
          <w:lang w:eastAsia="zh-CN"/>
        </w:rPr>
        <w:t>号</w:t>
      </w:r>
      <w:r>
        <w:rPr>
          <w:rFonts w:ascii="宋体" w:hAnsi="宋体" w:eastAsia="宋体"/>
          <w:lang w:eastAsia="zh-CN"/>
        </w:rPr>
        <w:t>字体，正文宋体小四号字体，行距</w:t>
      </w:r>
      <w:r>
        <w:rPr>
          <w:rFonts w:hint="default" w:ascii="Times New Roman" w:hAnsi="Times New Roman" w:eastAsia="宋体" w:cs="Times New Roman"/>
          <w:lang w:eastAsia="zh-CN"/>
        </w:rPr>
        <w:t>1.5</w:t>
      </w:r>
      <w:r>
        <w:rPr>
          <w:rFonts w:hint="eastAsia" w:ascii="宋体" w:hAnsi="宋体" w:eastAsia="宋体"/>
          <w:lang w:eastAsia="zh-CN"/>
        </w:rPr>
        <w:t>；</w:t>
      </w:r>
      <w:r>
        <w:rPr>
          <w:rFonts w:ascii="宋体" w:hAnsi="宋体" w:eastAsia="宋体"/>
          <w:lang w:eastAsia="zh-CN"/>
        </w:rPr>
        <w:t>表格标题宋体小五号字体加粗，内容小五号字体，行距</w:t>
      </w:r>
      <w:r>
        <w:rPr>
          <w:rFonts w:hint="default" w:ascii="Times New Roman" w:hAnsi="Times New Roman" w:eastAsia="宋体" w:cs="Times New Roman"/>
          <w:lang w:eastAsia="zh-CN"/>
        </w:rPr>
        <w:t>1.0</w:t>
      </w:r>
      <w:r>
        <w:rPr>
          <w:rFonts w:hint="eastAsia" w:ascii="宋体" w:hAnsi="宋体" w:eastAsia="宋体"/>
          <w:lang w:eastAsia="zh-CN"/>
        </w:rPr>
        <w:t>；</w:t>
      </w:r>
      <w:r>
        <w:rPr>
          <w:rFonts w:ascii="宋体" w:hAnsi="宋体" w:eastAsia="宋体"/>
          <w:lang w:eastAsia="zh-CN"/>
        </w:rPr>
        <w:t>参考文献仿</w:t>
      </w:r>
      <w:r>
        <w:rPr>
          <w:rFonts w:hint="eastAsia" w:ascii="宋体" w:hAnsi="宋体" w:eastAsia="宋体"/>
          <w:lang w:eastAsia="zh-CN"/>
        </w:rPr>
        <w:t>宋</w:t>
      </w:r>
      <w:r>
        <w:rPr>
          <w:rFonts w:hint="default" w:ascii="Times New Roman" w:hAnsi="Times New Roman" w:eastAsia="宋体" w:cs="Times New Roman"/>
          <w:lang w:eastAsia="zh-CN"/>
        </w:rPr>
        <w:t>5</w:t>
      </w:r>
      <w:r>
        <w:rPr>
          <w:rFonts w:ascii="宋体" w:hAnsi="宋体" w:eastAsia="宋体"/>
          <w:lang w:eastAsia="zh-CN"/>
        </w:rPr>
        <w:t>号，行距</w:t>
      </w:r>
      <w:r>
        <w:rPr>
          <w:rFonts w:hint="default" w:ascii="Times New Roman" w:hAnsi="Times New Roman" w:eastAsia="宋体" w:cs="Times New Roman"/>
          <w:lang w:eastAsia="zh-CN"/>
        </w:rPr>
        <w:t>1.5</w:t>
      </w:r>
      <w:r>
        <w:rPr>
          <w:rFonts w:hint="eastAsia" w:ascii="宋体" w:hAnsi="宋体" w:eastAsia="宋体"/>
          <w:lang w:eastAsia="zh-CN"/>
        </w:rPr>
        <w:t>；</w:t>
      </w:r>
      <w:r>
        <w:rPr>
          <w:rFonts w:ascii="宋体" w:hAnsi="宋体" w:eastAsia="宋体"/>
          <w:lang w:eastAsia="zh-CN"/>
        </w:rPr>
        <w:t>字体颜色建议统一使用黑色</w:t>
      </w:r>
      <w:r>
        <w:rPr>
          <w:rFonts w:hint="eastAsia" w:ascii="宋体" w:hAnsi="宋体" w:eastAsia="宋体"/>
          <w:lang w:eastAsia="zh-CN"/>
        </w:rPr>
        <w:t>，</w:t>
      </w:r>
      <w:r>
        <w:rPr>
          <w:rFonts w:ascii="宋体" w:hAnsi="宋体" w:eastAsia="宋体"/>
          <w:lang w:eastAsia="zh-CN"/>
        </w:rPr>
        <w:t>段前行距</w:t>
      </w:r>
      <w:r>
        <w:rPr>
          <w:rFonts w:hint="default" w:ascii="Times New Roman" w:hAnsi="Times New Roman" w:eastAsia="宋体" w:cs="Times New Roman"/>
          <w:lang w:eastAsia="zh-CN"/>
        </w:rPr>
        <w:t>0.5</w:t>
      </w:r>
      <w:r>
        <w:rPr>
          <w:rFonts w:hint="eastAsia" w:ascii="宋体" w:hAnsi="宋体" w:eastAsia="宋体"/>
          <w:lang w:eastAsia="zh-CN"/>
        </w:rPr>
        <w:t>。）</w:t>
      </w:r>
    </w:p>
    <w:p w14:paraId="6520689C">
      <w:pPr>
        <w:tabs>
          <w:tab w:val="left" w:pos="312"/>
        </w:tabs>
        <w:spacing w:line="240" w:lineRule="auto"/>
        <w:ind w:firstLine="0" w:firstLineChars="0"/>
        <w:jc w:val="both"/>
        <w:rPr>
          <w:rFonts w:ascii="宋体" w:hAnsi="宋体" w:eastAsia="宋体"/>
          <w:lang w:eastAsia="zh-CN"/>
        </w:rPr>
      </w:pPr>
    </w:p>
    <w:p w14:paraId="4538B514">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44" w:beforeLines="50" w:line="360" w:lineRule="auto"/>
        <w:jc w:val="both"/>
        <w:textAlignment w:val="baseline"/>
        <w:outlineLvl w:val="0"/>
        <w:rPr>
          <w:rFonts w:hint="eastAsia" w:ascii="宋体" w:hAnsi="宋体" w:eastAsia="宋体" w:cs="宋体"/>
          <w:b/>
          <w:bCs/>
          <w:sz w:val="28"/>
          <w:szCs w:val="28"/>
          <w:lang w:val="en-US" w:eastAsia="zh-CN"/>
        </w:rPr>
      </w:pPr>
      <w:bookmarkStart w:id="2" w:name="_Toc25470"/>
      <w:r>
        <w:rPr>
          <w:rFonts w:hint="eastAsia" w:ascii="宋体" w:hAnsi="宋体" w:eastAsia="宋体" w:cs="宋体"/>
          <w:b/>
          <w:bCs/>
          <w:sz w:val="28"/>
          <w:szCs w:val="28"/>
          <w:lang w:val="en-US" w:eastAsia="zh-CN"/>
        </w:rPr>
        <w:t>研究背景</w:t>
      </w:r>
      <w:bookmarkEnd w:id="2"/>
    </w:p>
    <w:p w14:paraId="2B879649">
      <w:pPr>
        <w:keepNext w:val="0"/>
        <w:keepLines w:val="0"/>
        <w:pageBreakBefore w:val="0"/>
        <w:widowControl/>
        <w:tabs>
          <w:tab w:val="left" w:pos="312"/>
        </w:tabs>
        <w:kinsoku w:val="0"/>
        <w:wordWrap/>
        <w:overflowPunct/>
        <w:topLinePunct w:val="0"/>
        <w:autoSpaceDE w:val="0"/>
        <w:autoSpaceDN w:val="0"/>
        <w:bidi w:val="0"/>
        <w:adjustRightInd w:val="0"/>
        <w:snapToGrid w:val="0"/>
        <w:spacing w:before="144" w:beforeLines="50" w:line="360" w:lineRule="auto"/>
        <w:ind w:firstLine="480" w:firstLineChars="200"/>
        <w:jc w:val="both"/>
        <w:textAlignment w:val="baseline"/>
        <w:rPr>
          <w:rFonts w:ascii="宋体" w:hAnsi="宋体" w:eastAsia="宋体" w:cs="Arial"/>
          <w:sz w:val="24"/>
          <w:szCs w:val="24"/>
          <w:lang w:eastAsia="zh-CN"/>
        </w:rPr>
      </w:pPr>
      <w:r>
        <w:rPr>
          <w:rFonts w:ascii="宋体" w:hAnsi="宋体" w:eastAsia="宋体" w:cs="Arial"/>
          <w:sz w:val="24"/>
          <w:szCs w:val="24"/>
          <w:lang w:eastAsia="zh-CN"/>
        </w:rPr>
        <w:t>此部分可从以下内容进行</w:t>
      </w:r>
      <w:r>
        <w:rPr>
          <w:rFonts w:hint="eastAsia" w:ascii="宋体" w:hAnsi="宋体" w:eastAsia="宋体" w:cs="Arial"/>
          <w:sz w:val="24"/>
          <w:szCs w:val="24"/>
          <w:lang w:val="en-US" w:eastAsia="zh-CN"/>
        </w:rPr>
        <w:t>描</w:t>
      </w:r>
      <w:r>
        <w:rPr>
          <w:rFonts w:ascii="宋体" w:hAnsi="宋体" w:eastAsia="宋体" w:cs="Arial"/>
          <w:sz w:val="24"/>
          <w:szCs w:val="24"/>
          <w:lang w:eastAsia="zh-CN"/>
        </w:rPr>
        <w:t>述：国内外疾病研究进展、负担、发生率、发病因素、对病人的影响、目前主要治疗手段及优缺点、现有非临床研究证据及相关的临床研究证据、试验药物名称及药物说明、对受试者的受益及潜在风险。</w:t>
      </w:r>
    </w:p>
    <w:p w14:paraId="0B9D3614">
      <w:pPr>
        <w:keepNext w:val="0"/>
        <w:keepLines w:val="0"/>
        <w:pageBreakBefore w:val="0"/>
        <w:widowControl/>
        <w:tabs>
          <w:tab w:val="left" w:pos="312"/>
        </w:tabs>
        <w:kinsoku w:val="0"/>
        <w:wordWrap/>
        <w:overflowPunct/>
        <w:topLinePunct w:val="0"/>
        <w:autoSpaceDE w:val="0"/>
        <w:autoSpaceDN w:val="0"/>
        <w:bidi w:val="0"/>
        <w:adjustRightInd w:val="0"/>
        <w:snapToGrid w:val="0"/>
        <w:spacing w:before="144" w:beforeLines="50" w:line="360" w:lineRule="auto"/>
        <w:ind w:firstLine="480" w:firstLineChars="200"/>
        <w:jc w:val="both"/>
        <w:textAlignment w:val="baseline"/>
        <w:rPr>
          <w:rFonts w:ascii="宋体" w:hAnsi="宋体" w:eastAsia="宋体"/>
          <w:sz w:val="24"/>
          <w:szCs w:val="24"/>
          <w:lang w:eastAsia="zh-CN"/>
        </w:rPr>
      </w:pPr>
      <w:r>
        <w:rPr>
          <w:rFonts w:ascii="宋体" w:hAnsi="宋体" w:eastAsia="宋体"/>
          <w:sz w:val="24"/>
          <w:szCs w:val="24"/>
          <w:lang w:eastAsia="zh-CN"/>
        </w:rPr>
        <w:t>同时明确提出本研究的临床意义、创新性和必要性。</w:t>
      </w:r>
    </w:p>
    <w:p w14:paraId="293062A7">
      <w:pPr>
        <w:keepNext w:val="0"/>
        <w:keepLines w:val="0"/>
        <w:pageBreakBefore w:val="0"/>
        <w:widowControl/>
        <w:tabs>
          <w:tab w:val="left" w:pos="312"/>
        </w:tabs>
        <w:kinsoku w:val="0"/>
        <w:wordWrap/>
        <w:overflowPunct/>
        <w:topLinePunct w:val="0"/>
        <w:autoSpaceDE w:val="0"/>
        <w:autoSpaceDN w:val="0"/>
        <w:bidi w:val="0"/>
        <w:adjustRightInd w:val="0"/>
        <w:snapToGrid w:val="0"/>
        <w:spacing w:before="144" w:beforeLines="50" w:line="360" w:lineRule="auto"/>
        <w:ind w:firstLine="480" w:firstLineChars="200"/>
        <w:jc w:val="both"/>
        <w:textAlignment w:val="baseline"/>
        <w:rPr>
          <w:rFonts w:ascii="宋体" w:hAnsi="宋体" w:eastAsia="宋体"/>
          <w:sz w:val="24"/>
          <w:szCs w:val="24"/>
          <w:lang w:eastAsia="zh-CN"/>
        </w:rPr>
      </w:pPr>
      <w:r>
        <w:rPr>
          <w:rFonts w:hint="eastAsia" w:ascii="宋体" w:hAnsi="宋体" w:eastAsia="宋体"/>
          <w:sz w:val="24"/>
          <w:szCs w:val="24"/>
          <w:lang w:eastAsia="zh-CN"/>
        </w:rPr>
        <w:t>方案中首次出现的专业术语不能直接使用英文缩写，正确做法如下：</w:t>
      </w:r>
      <w:r>
        <w:rPr>
          <w:rFonts w:hint="default" w:ascii="Times New Roman" w:hAnsi="Times New Roman" w:eastAsia="宋体" w:cs="Times New Roman"/>
          <w:sz w:val="24"/>
          <w:szCs w:val="24"/>
          <w:lang w:eastAsia="zh-CN"/>
        </w:rPr>
        <w:t>PI</w:t>
      </w:r>
      <w:r>
        <w:rPr>
          <w:rFonts w:hint="eastAsia" w:ascii="宋体" w:hAnsi="宋体" w:eastAsia="宋体"/>
          <w:sz w:val="24"/>
          <w:szCs w:val="24"/>
          <w:lang w:eastAsia="zh-CN"/>
        </w:rPr>
        <w:t>（</w:t>
      </w:r>
      <w:r>
        <w:rPr>
          <w:rFonts w:hint="default" w:ascii="Times New Roman" w:hAnsi="Times New Roman" w:eastAsia="宋体" w:cs="Times New Roman"/>
          <w:sz w:val="24"/>
          <w:szCs w:val="24"/>
          <w:lang w:eastAsia="zh-CN"/>
        </w:rPr>
        <w:t>Principal Investigator</w:t>
      </w:r>
      <w:r>
        <w:rPr>
          <w:rFonts w:hint="eastAsia" w:ascii="Times New Roman" w:hAnsi="Times New Roman" w:eastAsia="宋体" w:cs="Times New Roman"/>
          <w:sz w:val="24"/>
          <w:szCs w:val="24"/>
          <w:lang w:eastAsia="zh-CN"/>
        </w:rPr>
        <w:t>，</w:t>
      </w:r>
      <w:r>
        <w:rPr>
          <w:rFonts w:hint="eastAsia" w:ascii="宋体" w:hAnsi="宋体" w:eastAsia="宋体"/>
          <w:sz w:val="24"/>
          <w:szCs w:val="24"/>
          <w:lang w:eastAsia="zh-CN"/>
        </w:rPr>
        <w:t>主要研究者），若英文缩写比较多，则建议设计专业术语缩写页。</w:t>
      </w:r>
    </w:p>
    <w:p w14:paraId="6C0C1FC5">
      <w:pPr>
        <w:keepNext w:val="0"/>
        <w:keepLines w:val="0"/>
        <w:pageBreakBefore w:val="0"/>
        <w:widowControl/>
        <w:numPr>
          <w:ilvl w:val="0"/>
          <w:numId w:val="3"/>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3" w:name="_Toc18088"/>
      <w:r>
        <w:rPr>
          <w:rFonts w:hint="eastAsia" w:ascii="宋体" w:hAnsi="宋体" w:eastAsia="宋体" w:cs="宋体"/>
          <w:b/>
          <w:bCs/>
          <w:sz w:val="28"/>
          <w:szCs w:val="28"/>
          <w:lang w:val="en-US" w:eastAsia="zh-CN"/>
        </w:rPr>
        <w:t>研究目的</w:t>
      </w:r>
      <w:bookmarkEnd w:id="3"/>
    </w:p>
    <w:p w14:paraId="30FEB3B2">
      <w:pPr>
        <w:keepNext w:val="0"/>
        <w:keepLines w:val="0"/>
        <w:pageBreakBefore w:val="0"/>
        <w:widowControl/>
        <w:tabs>
          <w:tab w:val="left" w:pos="312"/>
        </w:tabs>
        <w:kinsoku w:val="0"/>
        <w:wordWrap/>
        <w:overflowPunct/>
        <w:topLinePunct w:val="0"/>
        <w:autoSpaceDE w:val="0"/>
        <w:autoSpaceDN w:val="0"/>
        <w:bidi w:val="0"/>
        <w:adjustRightInd w:val="0"/>
        <w:snapToGrid w:val="0"/>
        <w:spacing w:before="144" w:beforeLines="50" w:line="360" w:lineRule="auto"/>
        <w:ind w:firstLine="480" w:firstLineChars="200"/>
        <w:jc w:val="both"/>
        <w:textAlignment w:val="baseline"/>
        <w:rPr>
          <w:rFonts w:ascii="宋体" w:hAnsi="宋体" w:eastAsia="宋体"/>
          <w:lang w:eastAsia="zh-CN"/>
        </w:rPr>
      </w:pPr>
      <w:r>
        <w:rPr>
          <w:rFonts w:hint="eastAsia" w:ascii="宋体" w:hAnsi="宋体" w:eastAsia="宋体"/>
          <w:sz w:val="24"/>
          <w:szCs w:val="24"/>
          <w:lang w:eastAsia="zh-CN"/>
        </w:rPr>
        <w:t>（</w:t>
      </w:r>
      <w:r>
        <w:rPr>
          <w:rFonts w:ascii="宋体" w:hAnsi="宋体" w:eastAsia="宋体"/>
          <w:sz w:val="24"/>
          <w:szCs w:val="24"/>
          <w:lang w:eastAsia="zh-CN"/>
        </w:rPr>
        <w:t>此部分应</w:t>
      </w:r>
      <w:r>
        <w:rPr>
          <w:rFonts w:hint="eastAsia" w:ascii="宋体" w:hAnsi="宋体" w:eastAsia="宋体"/>
          <w:sz w:val="24"/>
          <w:szCs w:val="24"/>
          <w:lang w:val="en-US" w:eastAsia="zh-CN"/>
        </w:rPr>
        <w:t>清晰</w:t>
      </w:r>
      <w:r>
        <w:rPr>
          <w:rFonts w:ascii="宋体" w:hAnsi="宋体" w:eastAsia="宋体"/>
          <w:sz w:val="24"/>
          <w:szCs w:val="24"/>
          <w:lang w:eastAsia="zh-CN"/>
        </w:rPr>
        <w:t>、详细地描述该临床研究主要和次要目的</w:t>
      </w:r>
      <w:r>
        <w:rPr>
          <w:rFonts w:hint="eastAsia" w:ascii="宋体" w:hAnsi="宋体" w:eastAsia="宋体"/>
          <w:sz w:val="24"/>
          <w:szCs w:val="24"/>
          <w:lang w:eastAsia="zh-CN"/>
        </w:rPr>
        <w:t>（</w:t>
      </w:r>
      <w:r>
        <w:rPr>
          <w:rFonts w:hint="eastAsia" w:ascii="宋体" w:hAnsi="宋体" w:eastAsia="宋体"/>
          <w:sz w:val="24"/>
          <w:szCs w:val="24"/>
          <w:lang w:val="en-US" w:eastAsia="zh-CN"/>
        </w:rPr>
        <w:t>若</w:t>
      </w:r>
      <w:r>
        <w:rPr>
          <w:rFonts w:ascii="宋体" w:hAnsi="宋体" w:eastAsia="宋体"/>
          <w:sz w:val="24"/>
          <w:szCs w:val="24"/>
          <w:lang w:eastAsia="zh-CN"/>
        </w:rPr>
        <w:t>有</w:t>
      </w:r>
      <w:r>
        <w:rPr>
          <w:rFonts w:hint="eastAsia" w:ascii="宋体" w:hAnsi="宋体" w:eastAsia="宋体"/>
          <w:sz w:val="24"/>
          <w:szCs w:val="24"/>
          <w:lang w:eastAsia="zh-CN"/>
        </w:rPr>
        <w:t>），</w:t>
      </w:r>
      <w:r>
        <w:rPr>
          <w:rFonts w:ascii="宋体" w:hAnsi="宋体" w:eastAsia="宋体"/>
          <w:sz w:val="24"/>
          <w:szCs w:val="24"/>
          <w:lang w:eastAsia="zh-CN"/>
        </w:rPr>
        <w:t>最好直接关联研究的结局变量，注意不要写成研究意义。</w:t>
      </w:r>
      <w:r>
        <w:rPr>
          <w:rFonts w:hint="eastAsia" w:ascii="宋体" w:hAnsi="宋体" w:eastAsia="宋体"/>
          <w:sz w:val="24"/>
          <w:szCs w:val="24"/>
          <w:lang w:eastAsia="zh-CN"/>
        </w:rPr>
        <w:t>）</w:t>
      </w:r>
    </w:p>
    <w:p w14:paraId="6100B365">
      <w:pPr>
        <w:keepNext w:val="0"/>
        <w:keepLines w:val="0"/>
        <w:pageBreakBefore w:val="0"/>
        <w:widowControl/>
        <w:numPr>
          <w:ilvl w:val="1"/>
          <w:numId w:val="0"/>
        </w:numPr>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napToGrid w:val="0"/>
          <w:color w:val="000000"/>
          <w:spacing w:val="7"/>
          <w:sz w:val="24"/>
          <w:szCs w:val="21"/>
          <w:lang w:val="en-US" w:eastAsia="zh-CN" w:bidi="ar-SA"/>
        </w:rPr>
        <w:t>2.1</w:t>
      </w:r>
      <w:r>
        <w:rPr>
          <w:rFonts w:hint="eastAsia" w:ascii="宋体" w:hAnsi="宋体" w:eastAsia="宋体" w:cs="宋体"/>
          <w:b/>
          <w:bCs/>
          <w:snapToGrid w:val="0"/>
          <w:color w:val="000000"/>
          <w:spacing w:val="7"/>
          <w:sz w:val="24"/>
          <w:szCs w:val="21"/>
          <w:lang w:val="en-US" w:eastAsia="zh-CN" w:bidi="ar-SA"/>
        </w:rPr>
        <w:t xml:space="preserve"> </w:t>
      </w:r>
      <w:r>
        <w:rPr>
          <w:rFonts w:hint="eastAsia" w:ascii="宋体" w:hAnsi="宋体" w:eastAsia="宋体" w:cs="宋体"/>
          <w:b/>
          <w:bCs/>
          <w:spacing w:val="7"/>
          <w:sz w:val="24"/>
          <w:lang w:eastAsia="zh-CN"/>
        </w:rPr>
        <w:t>主要目的</w:t>
      </w:r>
    </w:p>
    <w:p w14:paraId="56C625CF">
      <w:pPr>
        <w:keepNext w:val="0"/>
        <w:keepLines w:val="0"/>
        <w:pageBreakBefore w:val="0"/>
        <w:widowControl/>
        <w:numPr>
          <w:ilvl w:val="1"/>
          <w:numId w:val="0"/>
        </w:numPr>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napToGrid w:val="0"/>
          <w:color w:val="000000"/>
          <w:spacing w:val="7"/>
          <w:sz w:val="24"/>
          <w:szCs w:val="21"/>
          <w:lang w:val="en-US" w:eastAsia="zh-CN" w:bidi="ar-SA"/>
        </w:rPr>
        <w:t>2.2</w:t>
      </w:r>
      <w:r>
        <w:rPr>
          <w:rFonts w:hint="eastAsia" w:ascii="宋体" w:hAnsi="宋体" w:eastAsia="宋体" w:cs="宋体"/>
          <w:b/>
          <w:bCs/>
          <w:snapToGrid w:val="0"/>
          <w:color w:val="000000"/>
          <w:spacing w:val="7"/>
          <w:sz w:val="24"/>
          <w:szCs w:val="21"/>
          <w:lang w:val="en-US" w:eastAsia="zh-CN" w:bidi="ar-SA"/>
        </w:rPr>
        <w:t xml:space="preserve"> </w:t>
      </w:r>
      <w:r>
        <w:rPr>
          <w:rFonts w:hint="eastAsia" w:ascii="宋体" w:hAnsi="宋体" w:eastAsia="宋体" w:cs="宋体"/>
          <w:b/>
          <w:bCs/>
          <w:spacing w:val="7"/>
          <w:sz w:val="24"/>
          <w:lang w:eastAsia="zh-CN"/>
        </w:rPr>
        <w:t>次要目的</w:t>
      </w:r>
    </w:p>
    <w:p w14:paraId="0AA56120">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44" w:beforeLines="50" w:line="360" w:lineRule="auto"/>
        <w:jc w:val="both"/>
        <w:textAlignment w:val="baseline"/>
        <w:outlineLvl w:val="0"/>
        <w:rPr>
          <w:rFonts w:hint="eastAsia" w:ascii="宋体" w:hAnsi="宋体" w:eastAsia="宋体" w:cs="宋体"/>
          <w:b/>
          <w:bCs/>
          <w:sz w:val="28"/>
          <w:szCs w:val="28"/>
          <w:lang w:val="en-US" w:eastAsia="zh-CN"/>
        </w:rPr>
      </w:pPr>
      <w:bookmarkStart w:id="4" w:name="_Toc14523"/>
      <w:r>
        <w:rPr>
          <w:rFonts w:hint="default" w:ascii="Times New Roman" w:hAnsi="Times New Roman" w:eastAsia="宋体" w:cs="Times New Roman"/>
          <w:b/>
          <w:bCs/>
          <w:snapToGrid w:val="0"/>
          <w:color w:val="000000"/>
          <w:sz w:val="28"/>
          <w:szCs w:val="28"/>
          <w:lang w:val="en-US" w:eastAsia="zh-CN" w:bidi="ar-SA"/>
        </w:rPr>
        <w:t>3.</w:t>
      </w:r>
      <w:r>
        <w:rPr>
          <w:rFonts w:hint="eastAsia" w:ascii="宋体" w:hAnsi="宋体" w:eastAsia="宋体" w:cs="宋体"/>
          <w:b/>
          <w:bCs/>
          <w:snapToGrid w:val="0"/>
          <w:color w:val="000000"/>
          <w:sz w:val="28"/>
          <w:szCs w:val="28"/>
          <w:lang w:val="en-US" w:eastAsia="zh-CN" w:bidi="ar-SA"/>
        </w:rPr>
        <w:t xml:space="preserve"> </w:t>
      </w:r>
      <w:r>
        <w:rPr>
          <w:rFonts w:hint="eastAsia" w:ascii="宋体" w:hAnsi="宋体" w:eastAsia="宋体" w:cs="宋体"/>
          <w:b/>
          <w:bCs/>
          <w:sz w:val="28"/>
          <w:szCs w:val="28"/>
          <w:lang w:val="en-US" w:eastAsia="zh-CN"/>
        </w:rPr>
        <w:t>研究假设</w:t>
      </w:r>
      <w:bookmarkEnd w:id="4"/>
    </w:p>
    <w:p w14:paraId="5DE415CC">
      <w:pPr>
        <w:keepNext w:val="0"/>
        <w:keepLines w:val="0"/>
        <w:pageBreakBefore w:val="0"/>
        <w:widowControl/>
        <w:tabs>
          <w:tab w:val="left" w:pos="312"/>
        </w:tabs>
        <w:kinsoku w:val="0"/>
        <w:wordWrap/>
        <w:overflowPunct/>
        <w:topLinePunct w:val="0"/>
        <w:autoSpaceDE w:val="0"/>
        <w:autoSpaceDN w:val="0"/>
        <w:bidi w:val="0"/>
        <w:adjustRightInd w:val="0"/>
        <w:snapToGrid w:val="0"/>
        <w:spacing w:before="144" w:beforeLines="50" w:line="360" w:lineRule="auto"/>
        <w:ind w:firstLine="480" w:firstLineChars="200"/>
        <w:jc w:val="both"/>
        <w:textAlignment w:val="baseline"/>
        <w:rPr>
          <w:rFonts w:hint="eastAsia" w:ascii="宋体" w:hAnsi="宋体" w:eastAsia="宋体"/>
          <w:sz w:val="24"/>
          <w:szCs w:val="24"/>
          <w:lang w:eastAsia="zh-CN"/>
        </w:rPr>
      </w:pPr>
      <w:r>
        <w:rPr>
          <w:rFonts w:ascii="宋体" w:hAnsi="宋体" w:eastAsia="宋体"/>
          <w:sz w:val="24"/>
          <w:szCs w:val="24"/>
          <w:lang w:eastAsia="zh-CN"/>
        </w:rPr>
        <w:t>研究假设应与研究目的相符，是具有倾向性的陈述</w:t>
      </w:r>
      <w:r>
        <w:rPr>
          <w:rFonts w:hint="eastAsia" w:ascii="宋体" w:hAnsi="宋体" w:eastAsia="宋体"/>
          <w:sz w:val="24"/>
          <w:szCs w:val="24"/>
          <w:lang w:eastAsia="zh-CN"/>
        </w:rPr>
        <w:t>。</w:t>
      </w:r>
    </w:p>
    <w:p w14:paraId="31FE7CFE">
      <w:pPr>
        <w:keepNext w:val="0"/>
        <w:keepLines w:val="0"/>
        <w:pageBreakBefore w:val="0"/>
        <w:widowControl/>
        <w:numPr>
          <w:ilvl w:val="0"/>
          <w:numId w:val="4"/>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5" w:name="_Toc13759"/>
      <w:r>
        <w:rPr>
          <w:rFonts w:hint="eastAsia" w:ascii="宋体" w:hAnsi="宋体" w:eastAsia="宋体" w:cs="宋体"/>
          <w:b/>
          <w:bCs/>
          <w:sz w:val="28"/>
          <w:szCs w:val="28"/>
          <w:lang w:val="en-US" w:eastAsia="zh-CN"/>
        </w:rPr>
        <w:t>研究设计</w:t>
      </w:r>
      <w:bookmarkEnd w:id="5"/>
    </w:p>
    <w:p w14:paraId="32AD1C71">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b w:val="0"/>
          <w:bCs w:val="0"/>
          <w:spacing w:val="7"/>
          <w:sz w:val="24"/>
          <w:lang w:eastAsia="zh-CN"/>
        </w:rPr>
        <w:t>（此部分可从以下内容进行说明：设计类型（单中心多中心、随机/非随机、单盲/双盲/开放、安慰剂</w:t>
      </w:r>
      <w:r>
        <w:rPr>
          <w:rFonts w:hint="eastAsia" w:ascii="宋体" w:hAnsi="宋体" w:eastAsia="宋体" w:cs="宋体"/>
          <w:b w:val="0"/>
          <w:bCs w:val="0"/>
          <w:spacing w:val="7"/>
          <w:sz w:val="24"/>
          <w:lang w:val="en-US" w:eastAsia="zh-CN"/>
        </w:rPr>
        <w:t>/</w:t>
      </w:r>
      <w:r>
        <w:rPr>
          <w:rFonts w:hint="eastAsia" w:ascii="宋体" w:hAnsi="宋体" w:eastAsia="宋体" w:cs="宋体"/>
          <w:b w:val="0"/>
          <w:bCs w:val="0"/>
          <w:spacing w:val="7"/>
          <w:sz w:val="24"/>
          <w:lang w:eastAsia="zh-CN"/>
        </w:rPr>
        <w:t>阳性平行对照或交叉对照）、受试者参与该研究预期持续时间、分组设计）</w:t>
      </w:r>
    </w:p>
    <w:p w14:paraId="26127289">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highlight w:val="none"/>
          <w:lang w:eastAsia="zh-CN"/>
        </w:rPr>
      </w:pPr>
      <w:r>
        <w:rPr>
          <w:rFonts w:hint="eastAsia" w:ascii="宋体" w:hAnsi="宋体" w:eastAsia="宋体" w:cs="宋体"/>
          <w:b w:val="0"/>
          <w:bCs w:val="0"/>
          <w:spacing w:val="7"/>
          <w:sz w:val="24"/>
          <w:highlight w:val="none"/>
          <w:lang w:val="en-US" w:eastAsia="zh-CN"/>
        </w:rPr>
        <w:t>报告谁产生随机分配序列，谁招募参与者，谁给受试者分配干预措施。</w:t>
      </w:r>
    </w:p>
    <w:p w14:paraId="57C1349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b w:val="0"/>
          <w:bCs w:val="0"/>
          <w:spacing w:val="7"/>
          <w:sz w:val="24"/>
          <w:lang w:eastAsia="zh-CN"/>
        </w:rPr>
        <w:t>（举例如下）</w:t>
      </w:r>
    </w:p>
    <w:p w14:paraId="3B15E257">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2"/>
          <w:sz w:val="24"/>
          <w:szCs w:val="24"/>
          <w:lang w:eastAsia="zh-CN"/>
        </w:rPr>
      </w:pPr>
      <w:r>
        <w:rPr>
          <w:rFonts w:hint="eastAsia" w:ascii="宋体" w:hAnsi="宋体" w:eastAsia="宋体" w:cs="宋体"/>
          <w:b w:val="0"/>
          <w:bCs w:val="0"/>
          <w:spacing w:val="7"/>
          <w:sz w:val="24"/>
          <w:lang w:eastAsia="zh-CN"/>
        </w:rPr>
        <w:t>本研究由</w:t>
      </w:r>
      <w:r>
        <w:rPr>
          <w:rFonts w:hint="default" w:ascii="Times New Roman" w:hAnsi="Times New Roman" w:eastAsia="宋体" w:cs="Times New Roman"/>
          <w:b w:val="0"/>
          <w:bCs w:val="0"/>
          <w:spacing w:val="7"/>
          <w:sz w:val="24"/>
          <w:lang w:val="en-US" w:eastAsia="zh-CN"/>
        </w:rPr>
        <w:t>XX</w:t>
      </w:r>
      <w:r>
        <w:rPr>
          <w:rFonts w:hint="eastAsia" w:ascii="Times New Roman" w:hAnsi="Times New Roman" w:eastAsia="宋体" w:cs="Times New Roman"/>
          <w:b w:val="0"/>
          <w:bCs w:val="0"/>
          <w:spacing w:val="7"/>
          <w:sz w:val="24"/>
          <w:lang w:val="en-US" w:eastAsia="zh-CN"/>
        </w:rPr>
        <w:t>X</w:t>
      </w:r>
      <w:r>
        <w:rPr>
          <w:rFonts w:hint="eastAsia" w:ascii="宋体" w:hAnsi="宋体" w:eastAsia="宋体" w:cs="宋体"/>
          <w:b w:val="0"/>
          <w:bCs w:val="0"/>
          <w:spacing w:val="7"/>
          <w:sz w:val="24"/>
          <w:lang w:eastAsia="zh-CN"/>
        </w:rPr>
        <w:t>单位发起的多中心随机双盲安慰剂平行对照研究。如何分组、如何干预。</w:t>
      </w:r>
    </w:p>
    <w:p w14:paraId="731AC8C9">
      <w:pPr>
        <w:keepNext w:val="0"/>
        <w:keepLines w:val="0"/>
        <w:pageBreakBefore w:val="0"/>
        <w:widowControl/>
        <w:numPr>
          <w:ilvl w:val="0"/>
          <w:numId w:val="5"/>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6" w:name="_Toc4905"/>
      <w:r>
        <w:rPr>
          <w:rFonts w:hint="eastAsia" w:ascii="宋体" w:hAnsi="宋体" w:eastAsia="宋体" w:cs="宋体"/>
          <w:b/>
          <w:bCs/>
          <w:sz w:val="28"/>
          <w:szCs w:val="28"/>
          <w:lang w:val="en-US" w:eastAsia="zh-CN"/>
        </w:rPr>
        <w:t>随机化与盲法</w:t>
      </w:r>
      <w:bookmarkEnd w:id="6"/>
    </w:p>
    <w:p w14:paraId="15840723">
      <w:pPr>
        <w:keepNext w:val="0"/>
        <w:keepLines w:val="0"/>
        <w:pageBreakBefore w:val="0"/>
        <w:widowControl/>
        <w:numPr>
          <w:ilvl w:val="1"/>
          <w:numId w:val="0"/>
        </w:numPr>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napToGrid w:val="0"/>
          <w:color w:val="000000"/>
          <w:spacing w:val="7"/>
          <w:sz w:val="24"/>
          <w:szCs w:val="21"/>
          <w:lang w:val="en-US" w:eastAsia="zh-CN" w:bidi="ar-SA"/>
        </w:rPr>
        <w:t>5.1</w:t>
      </w:r>
      <w:r>
        <w:rPr>
          <w:rFonts w:hint="eastAsia" w:ascii="宋体" w:hAnsi="宋体" w:eastAsia="宋体" w:cs="宋体"/>
          <w:b/>
          <w:bCs/>
          <w:snapToGrid w:val="0"/>
          <w:color w:val="000000"/>
          <w:spacing w:val="7"/>
          <w:sz w:val="24"/>
          <w:szCs w:val="21"/>
          <w:lang w:val="en-US" w:eastAsia="zh-CN" w:bidi="ar-SA"/>
        </w:rPr>
        <w:t xml:space="preserve"> </w:t>
      </w:r>
      <w:r>
        <w:rPr>
          <w:rFonts w:hint="eastAsia" w:ascii="宋体" w:hAnsi="宋体" w:eastAsia="宋体" w:cs="宋体"/>
          <w:b/>
          <w:bCs/>
          <w:spacing w:val="7"/>
          <w:sz w:val="24"/>
          <w:lang w:eastAsia="zh-CN"/>
        </w:rPr>
        <w:t>随机</w:t>
      </w:r>
    </w:p>
    <w:p w14:paraId="671107D1">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val="0"/>
          <w:bCs w:val="0"/>
          <w:spacing w:val="7"/>
          <w:sz w:val="24"/>
          <w:highlight w:val="none"/>
          <w:lang w:val="en-US" w:eastAsia="zh-CN"/>
        </w:rPr>
      </w:pPr>
      <w:r>
        <w:rPr>
          <w:rFonts w:hint="default" w:ascii="Times New Roman" w:hAnsi="Times New Roman" w:eastAsia="宋体" w:cs="Times New Roman"/>
          <w:b w:val="0"/>
          <w:bCs w:val="0"/>
          <w:spacing w:val="7"/>
          <w:sz w:val="24"/>
          <w:highlight w:val="none"/>
          <w:lang w:val="en-US" w:eastAsia="zh-CN"/>
        </w:rPr>
        <w:t>5.1.1</w:t>
      </w:r>
      <w:r>
        <w:rPr>
          <w:rFonts w:hint="eastAsia" w:ascii="宋体" w:hAnsi="宋体" w:eastAsia="宋体" w:cs="宋体"/>
          <w:b w:val="0"/>
          <w:bCs w:val="0"/>
          <w:spacing w:val="7"/>
          <w:sz w:val="24"/>
          <w:highlight w:val="none"/>
          <w:lang w:val="en-US" w:eastAsia="zh-CN"/>
        </w:rPr>
        <w:t xml:space="preserve"> 序列的产生</w:t>
      </w:r>
    </w:p>
    <w:p w14:paraId="5565CDC3">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highlight w:val="none"/>
          <w:lang w:val="en-US" w:eastAsia="zh-CN"/>
        </w:rPr>
      </w:pPr>
      <w:r>
        <w:rPr>
          <w:rFonts w:hint="eastAsia" w:ascii="宋体" w:hAnsi="宋体" w:eastAsia="宋体" w:cs="宋体"/>
          <w:b w:val="0"/>
          <w:bCs w:val="0"/>
          <w:spacing w:val="7"/>
          <w:sz w:val="24"/>
          <w:highlight w:val="none"/>
          <w:lang w:val="en-US" w:eastAsia="zh-CN"/>
        </w:rPr>
        <w:t>描述产生随机分配序列的方法，随机方法的类型，任何限制的细节（如怎样分区组和各区组样本量的大小）。</w:t>
      </w:r>
    </w:p>
    <w:p w14:paraId="34628F07">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val="0"/>
          <w:bCs w:val="0"/>
          <w:spacing w:val="7"/>
          <w:sz w:val="24"/>
          <w:highlight w:val="none"/>
          <w:lang w:val="en-US" w:eastAsia="zh-CN"/>
        </w:rPr>
      </w:pPr>
      <w:r>
        <w:rPr>
          <w:rFonts w:hint="default" w:ascii="Times New Roman" w:hAnsi="Times New Roman" w:eastAsia="宋体" w:cs="Times New Roman"/>
          <w:b w:val="0"/>
          <w:bCs w:val="0"/>
          <w:spacing w:val="7"/>
          <w:sz w:val="24"/>
          <w:highlight w:val="none"/>
          <w:lang w:val="en-US" w:eastAsia="zh-CN"/>
        </w:rPr>
        <w:t>5.1.2</w:t>
      </w:r>
      <w:r>
        <w:rPr>
          <w:rFonts w:hint="eastAsia" w:ascii="宋体" w:hAnsi="宋体" w:eastAsia="宋体" w:cs="宋体"/>
          <w:b w:val="0"/>
          <w:bCs w:val="0"/>
          <w:spacing w:val="7"/>
          <w:sz w:val="24"/>
          <w:highlight w:val="none"/>
          <w:lang w:val="en-US" w:eastAsia="zh-CN"/>
        </w:rPr>
        <w:t xml:space="preserve"> 分配隐藏机制</w:t>
      </w:r>
    </w:p>
    <w:p w14:paraId="1EEA714F">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bCs/>
          <w:spacing w:val="7"/>
          <w:sz w:val="24"/>
          <w:highlight w:val="none"/>
          <w:lang w:eastAsia="zh-CN"/>
        </w:rPr>
      </w:pPr>
      <w:r>
        <w:rPr>
          <w:rFonts w:hint="eastAsia" w:ascii="宋体" w:hAnsi="宋体" w:eastAsia="宋体" w:cs="宋体"/>
          <w:b w:val="0"/>
          <w:bCs w:val="0"/>
          <w:spacing w:val="7"/>
          <w:sz w:val="24"/>
          <w:highlight w:val="none"/>
          <w:lang w:val="en-US" w:eastAsia="zh-CN"/>
        </w:rPr>
        <w:t>用于执行随机分配序列的机制（例如中央随机系统随机取号、按序编码的封藏法），描述干预措施分配之前为隐藏序列号所采取的步骤。</w:t>
      </w:r>
    </w:p>
    <w:p w14:paraId="2F7F703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b w:val="0"/>
          <w:bCs w:val="0"/>
          <w:spacing w:val="7"/>
          <w:sz w:val="24"/>
          <w:lang w:eastAsia="zh-CN"/>
        </w:rPr>
        <w:t>闸述具体随机化方法，如何将受试者随机</w:t>
      </w:r>
      <w:r>
        <w:rPr>
          <w:rFonts w:hint="eastAsia" w:ascii="宋体" w:hAnsi="宋体" w:eastAsia="宋体" w:cs="宋体"/>
          <w:b w:val="0"/>
          <w:bCs w:val="0"/>
          <w:spacing w:val="7"/>
          <w:sz w:val="24"/>
          <w:lang w:val="en-US" w:eastAsia="zh-CN"/>
        </w:rPr>
        <w:t>分</w:t>
      </w:r>
      <w:r>
        <w:rPr>
          <w:rFonts w:hint="eastAsia" w:ascii="宋体" w:hAnsi="宋体" w:eastAsia="宋体" w:cs="宋体"/>
          <w:b w:val="0"/>
          <w:bCs w:val="0"/>
          <w:spacing w:val="7"/>
          <w:sz w:val="24"/>
          <w:lang w:eastAsia="zh-CN"/>
        </w:rPr>
        <w:t>配至试验组或对照组。</w:t>
      </w:r>
    </w:p>
    <w:p w14:paraId="25289898">
      <w:pPr>
        <w:keepNext w:val="0"/>
        <w:keepLines w:val="0"/>
        <w:pageBreakBefore w:val="0"/>
        <w:widowControl/>
        <w:numPr>
          <w:ilvl w:val="1"/>
          <w:numId w:val="0"/>
        </w:numPr>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napToGrid w:val="0"/>
          <w:color w:val="000000"/>
          <w:spacing w:val="7"/>
          <w:sz w:val="24"/>
          <w:szCs w:val="21"/>
          <w:lang w:val="en-US" w:eastAsia="zh-CN" w:bidi="ar-SA"/>
        </w:rPr>
        <w:t>5.2</w:t>
      </w:r>
      <w:r>
        <w:rPr>
          <w:rFonts w:hint="eastAsia" w:ascii="宋体" w:hAnsi="宋体" w:eastAsia="宋体" w:cs="宋体"/>
          <w:b/>
          <w:bCs/>
          <w:snapToGrid w:val="0"/>
          <w:color w:val="000000"/>
          <w:spacing w:val="7"/>
          <w:sz w:val="24"/>
          <w:szCs w:val="21"/>
          <w:lang w:val="en-US" w:eastAsia="zh-CN" w:bidi="ar-SA"/>
        </w:rPr>
        <w:t xml:space="preserve"> </w:t>
      </w:r>
      <w:r>
        <w:rPr>
          <w:rFonts w:hint="eastAsia" w:ascii="宋体" w:hAnsi="宋体" w:eastAsia="宋体" w:cs="宋体"/>
          <w:b/>
          <w:bCs/>
          <w:spacing w:val="7"/>
          <w:sz w:val="24"/>
          <w:lang w:val="en-US" w:eastAsia="zh-CN"/>
        </w:rPr>
        <w:t>盲</w:t>
      </w:r>
      <w:r>
        <w:rPr>
          <w:rFonts w:hint="eastAsia" w:ascii="宋体" w:hAnsi="宋体" w:eastAsia="宋体" w:cs="宋体"/>
          <w:b/>
          <w:bCs/>
          <w:spacing w:val="7"/>
          <w:sz w:val="24"/>
          <w:lang w:eastAsia="zh-CN"/>
        </w:rPr>
        <w:t>法</w:t>
      </w:r>
    </w:p>
    <w:p w14:paraId="056689B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b w:val="0"/>
          <w:bCs w:val="0"/>
          <w:spacing w:val="7"/>
          <w:sz w:val="24"/>
          <w:lang w:eastAsia="zh-CN"/>
        </w:rPr>
        <w:t>阐述是否单盲、双盲、三盲，</w:t>
      </w:r>
      <w:r>
        <w:rPr>
          <w:rFonts w:hint="eastAsia" w:ascii="宋体" w:hAnsi="宋体" w:eastAsia="宋体" w:cs="宋体"/>
          <w:b w:val="0"/>
          <w:bCs w:val="0"/>
          <w:spacing w:val="7"/>
          <w:sz w:val="24"/>
          <w:lang w:val="en-US" w:eastAsia="zh-CN"/>
        </w:rPr>
        <w:t>盲</w:t>
      </w:r>
      <w:r>
        <w:rPr>
          <w:rFonts w:hint="eastAsia" w:ascii="宋体" w:hAnsi="宋体" w:eastAsia="宋体" w:cs="宋体"/>
          <w:b w:val="0"/>
          <w:bCs w:val="0"/>
          <w:spacing w:val="7"/>
          <w:sz w:val="24"/>
          <w:lang w:eastAsia="zh-CN"/>
        </w:rPr>
        <w:t>的对象，</w:t>
      </w:r>
      <w:r>
        <w:rPr>
          <w:rFonts w:hint="eastAsia" w:ascii="宋体" w:hAnsi="宋体" w:eastAsia="宋体" w:cs="宋体"/>
          <w:b w:val="0"/>
          <w:bCs w:val="0"/>
          <w:spacing w:val="7"/>
          <w:sz w:val="24"/>
          <w:highlight w:val="none"/>
          <w:lang w:val="en-US" w:eastAsia="zh-CN"/>
        </w:rPr>
        <w:t>盲法是如何实施的，</w:t>
      </w:r>
      <w:r>
        <w:rPr>
          <w:rFonts w:hint="eastAsia" w:ascii="宋体" w:hAnsi="宋体" w:eastAsia="宋体" w:cs="宋体"/>
          <w:b w:val="0"/>
          <w:bCs w:val="0"/>
          <w:spacing w:val="7"/>
          <w:sz w:val="24"/>
          <w:lang w:eastAsia="zh-CN"/>
        </w:rPr>
        <w:t>分配</w:t>
      </w:r>
      <w:r>
        <w:rPr>
          <w:rFonts w:hint="eastAsia" w:ascii="宋体" w:hAnsi="宋体" w:eastAsia="宋体" w:cs="宋体"/>
          <w:b w:val="0"/>
          <w:bCs w:val="0"/>
          <w:spacing w:val="7"/>
          <w:sz w:val="24"/>
          <w:lang w:val="en-US" w:eastAsia="zh-CN"/>
        </w:rPr>
        <w:t>隐匿</w:t>
      </w:r>
      <w:r>
        <w:rPr>
          <w:rFonts w:hint="eastAsia" w:ascii="宋体" w:hAnsi="宋体" w:eastAsia="宋体" w:cs="宋体"/>
          <w:b w:val="0"/>
          <w:bCs w:val="0"/>
          <w:spacing w:val="7"/>
          <w:sz w:val="24"/>
          <w:lang w:eastAsia="zh-CN"/>
        </w:rPr>
        <w:t>方法和紧急揭盲程序（盲法必须具有实操性。若有对照药物的，应保证外观、性状、气味、包装《规格与试验药物一致）。</w:t>
      </w:r>
    </w:p>
    <w:p w14:paraId="71792707">
      <w:pPr>
        <w:keepNext w:val="0"/>
        <w:keepLines w:val="0"/>
        <w:pageBreakBefore w:val="0"/>
        <w:widowControl/>
        <w:numPr>
          <w:ilvl w:val="0"/>
          <w:numId w:val="6"/>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7" w:name="_Toc21239"/>
      <w:r>
        <w:rPr>
          <w:rFonts w:hint="eastAsia" w:ascii="宋体" w:hAnsi="宋体" w:eastAsia="宋体" w:cs="宋体"/>
          <w:b/>
          <w:bCs/>
          <w:sz w:val="28"/>
          <w:szCs w:val="28"/>
          <w:lang w:val="en-US" w:eastAsia="zh-CN"/>
        </w:rPr>
        <w:t>样本量</w:t>
      </w:r>
      <w:bookmarkEnd w:id="7"/>
    </w:p>
    <w:p w14:paraId="1C2C1F5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default" w:ascii="宋体" w:hAnsi="宋体" w:eastAsia="宋体" w:cs="宋体"/>
          <w:b w:val="0"/>
          <w:bCs w:val="0"/>
          <w:spacing w:val="7"/>
          <w:sz w:val="24"/>
          <w:highlight w:val="none"/>
          <w:lang w:val="en-US" w:eastAsia="zh-CN"/>
        </w:rPr>
      </w:pPr>
      <w:r>
        <w:rPr>
          <w:rFonts w:hint="eastAsia" w:ascii="宋体" w:hAnsi="宋体" w:eastAsia="宋体" w:cs="宋体"/>
          <w:b w:val="0"/>
          <w:bCs w:val="0"/>
          <w:spacing w:val="7"/>
          <w:sz w:val="24"/>
          <w:highlight w:val="none"/>
          <w:lang w:val="en-US" w:eastAsia="zh-CN"/>
        </w:rPr>
        <w:t>如何确定样本量，如为优效性检验或非劣效性检验应定义并说明目标界值。</w:t>
      </w:r>
    </w:p>
    <w:p w14:paraId="4FDB383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b w:val="0"/>
          <w:bCs w:val="0"/>
          <w:spacing w:val="7"/>
          <w:sz w:val="24"/>
          <w:lang w:eastAsia="zh-CN"/>
        </w:rPr>
        <w:t>此部分应明确样本</w:t>
      </w:r>
      <w:r>
        <w:rPr>
          <w:rFonts w:hint="eastAsia" w:ascii="宋体" w:hAnsi="宋体" w:eastAsia="宋体" w:cs="宋体"/>
          <w:b w:val="0"/>
          <w:bCs w:val="0"/>
          <w:spacing w:val="7"/>
          <w:sz w:val="24"/>
          <w:lang w:val="en-US" w:eastAsia="zh-CN"/>
        </w:rPr>
        <w:t>量</w:t>
      </w:r>
      <w:r>
        <w:rPr>
          <w:rFonts w:hint="eastAsia" w:ascii="宋体" w:hAnsi="宋体" w:eastAsia="宋体" w:cs="宋体"/>
          <w:b w:val="0"/>
          <w:bCs w:val="0"/>
          <w:spacing w:val="7"/>
          <w:sz w:val="24"/>
          <w:lang w:eastAsia="zh-CN"/>
        </w:rPr>
        <w:t>估算的参考依据及估算过程、以</w:t>
      </w:r>
      <w:r>
        <w:rPr>
          <w:rFonts w:hint="eastAsia" w:ascii="宋体" w:hAnsi="宋体" w:eastAsia="宋体" w:cs="宋体"/>
          <w:b w:val="0"/>
          <w:bCs w:val="0"/>
          <w:spacing w:val="7"/>
          <w:sz w:val="24"/>
          <w:lang w:val="en-US" w:eastAsia="zh-CN"/>
        </w:rPr>
        <w:t>保</w:t>
      </w:r>
      <w:r>
        <w:rPr>
          <w:rFonts w:hint="eastAsia" w:ascii="宋体" w:hAnsi="宋体" w:eastAsia="宋体" w:cs="宋体"/>
          <w:b w:val="0"/>
          <w:bCs w:val="0"/>
          <w:spacing w:val="7"/>
          <w:sz w:val="24"/>
          <w:lang w:eastAsia="zh-CN"/>
        </w:rPr>
        <w:t>证研究有足够的样本量。</w:t>
      </w:r>
    </w:p>
    <w:p w14:paraId="2807AB5C">
      <w:pPr>
        <w:keepNext w:val="0"/>
        <w:keepLines w:val="0"/>
        <w:pageBreakBefore w:val="0"/>
        <w:widowControl/>
        <w:numPr>
          <w:ilvl w:val="0"/>
          <w:numId w:val="7"/>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8" w:name="_Toc19227"/>
      <w:r>
        <w:rPr>
          <w:rFonts w:hint="eastAsia" w:ascii="宋体" w:hAnsi="宋体" w:eastAsia="宋体" w:cs="宋体"/>
          <w:b/>
          <w:bCs/>
          <w:sz w:val="28"/>
          <w:szCs w:val="28"/>
          <w:lang w:val="en-US" w:eastAsia="zh-CN"/>
        </w:rPr>
        <w:t>受试者招募</w:t>
      </w:r>
      <w:bookmarkEnd w:id="8"/>
    </w:p>
    <w:p w14:paraId="4945B00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b w:val="0"/>
          <w:bCs w:val="0"/>
          <w:spacing w:val="7"/>
          <w:sz w:val="24"/>
          <w:lang w:eastAsia="zh-CN"/>
        </w:rPr>
        <w:t>（此部分应明确受试者来源及招募方式）</w:t>
      </w:r>
    </w:p>
    <w:p w14:paraId="117FD571">
      <w:pPr>
        <w:keepNext w:val="0"/>
        <w:keepLines w:val="0"/>
        <w:pageBreakBefore w:val="0"/>
        <w:widowControl/>
        <w:numPr>
          <w:ilvl w:val="0"/>
          <w:numId w:val="8"/>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9" w:name="_Toc15612"/>
      <w:r>
        <w:rPr>
          <w:rFonts w:hint="eastAsia" w:ascii="宋体" w:hAnsi="宋体" w:eastAsia="宋体" w:cs="宋体"/>
          <w:b/>
          <w:bCs/>
          <w:sz w:val="28"/>
          <w:szCs w:val="28"/>
          <w:lang w:val="en-US" w:eastAsia="zh-CN"/>
        </w:rPr>
        <w:t>研究对象</w:t>
      </w:r>
      <w:bookmarkEnd w:id="9"/>
    </w:p>
    <w:p w14:paraId="702C070C">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b w:val="0"/>
          <w:bCs w:val="0"/>
          <w:spacing w:val="7"/>
          <w:sz w:val="24"/>
          <w:lang w:eastAsia="zh-CN"/>
        </w:rPr>
        <w:t>（此部分为对受试者的整体描述，包括但不限于诊断标准（如适用）、入选标准、排除标准）</w:t>
      </w:r>
    </w:p>
    <w:p w14:paraId="64173DA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b w:val="0"/>
          <w:bCs w:val="0"/>
          <w:spacing w:val="7"/>
          <w:sz w:val="24"/>
          <w:lang w:eastAsia="zh-CN"/>
        </w:rPr>
        <w:t>（举例如下）</w:t>
      </w:r>
    </w:p>
    <w:p w14:paraId="6AA46DC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8.1</w:t>
      </w:r>
      <w:r>
        <w:rPr>
          <w:rFonts w:hint="eastAsia" w:ascii="宋体" w:hAnsi="宋体" w:eastAsia="宋体" w:cs="宋体"/>
          <w:b/>
          <w:bCs/>
          <w:spacing w:val="7"/>
          <w:sz w:val="24"/>
          <w:lang w:val="en-US" w:eastAsia="zh-CN"/>
        </w:rPr>
        <w:t xml:space="preserve"> </w:t>
      </w:r>
      <w:r>
        <w:rPr>
          <w:rFonts w:hint="eastAsia" w:ascii="宋体" w:hAnsi="宋体" w:eastAsia="宋体" w:cs="宋体"/>
          <w:b/>
          <w:bCs/>
          <w:spacing w:val="7"/>
          <w:sz w:val="24"/>
          <w:lang w:eastAsia="zh-CN"/>
        </w:rPr>
        <w:t>诊断标准</w:t>
      </w:r>
    </w:p>
    <w:p w14:paraId="44A5B60F">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rPr>
          <w:rFonts w:hint="eastAsia" w:ascii="宋体" w:hAnsi="宋体" w:eastAsia="宋体" w:cs="宋体"/>
          <w:b w:val="0"/>
          <w:bCs w:val="0"/>
          <w:spacing w:val="7"/>
          <w:sz w:val="24"/>
          <w:lang w:eastAsia="zh-CN"/>
        </w:rPr>
      </w:pPr>
      <w:r>
        <w:rPr>
          <w:rFonts w:hint="eastAsia" w:ascii="Times New Roman" w:hAnsi="Times New Roman" w:eastAsia="宋体" w:cs="宋体"/>
          <w:b w:val="0"/>
          <w:bCs w:val="0"/>
          <w:spacing w:val="6"/>
          <w:sz w:val="24"/>
          <w:lang w:eastAsia="zh-CN"/>
        </w:rPr>
        <w:t>符合1995年WHO规定的高血压诊断标准：在未服药物的情况下，收缩压≥140mmHg和舒张压≥90mHg</w:t>
      </w:r>
      <w:r>
        <w:rPr>
          <w:rFonts w:hint="eastAsia" w:ascii="宋体" w:hAnsi="宋体" w:eastAsia="宋体" w:cs="宋体"/>
          <w:b w:val="0"/>
          <w:bCs w:val="0"/>
          <w:spacing w:val="7"/>
          <w:sz w:val="24"/>
          <w:lang w:eastAsia="zh-CN"/>
        </w:rPr>
        <w:t>。</w:t>
      </w:r>
    </w:p>
    <w:p w14:paraId="6BDC752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8.2</w:t>
      </w:r>
      <w:r>
        <w:rPr>
          <w:rFonts w:hint="eastAsia" w:ascii="宋体" w:hAnsi="宋体" w:eastAsia="宋体" w:cs="宋体"/>
          <w:b/>
          <w:bCs/>
          <w:spacing w:val="7"/>
          <w:sz w:val="24"/>
          <w:lang w:val="en-US" w:eastAsia="zh-CN"/>
        </w:rPr>
        <w:t xml:space="preserve"> </w:t>
      </w:r>
      <w:r>
        <w:rPr>
          <w:rFonts w:hint="eastAsia" w:ascii="宋体" w:hAnsi="宋体" w:eastAsia="宋体" w:cs="宋体"/>
          <w:b/>
          <w:bCs/>
          <w:spacing w:val="7"/>
          <w:sz w:val="24"/>
          <w:lang w:eastAsia="zh-CN"/>
        </w:rPr>
        <w:t>入选标准</w:t>
      </w:r>
    </w:p>
    <w:p w14:paraId="0386F5CB">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1</w:t>
      </w:r>
      <w:r>
        <w:rPr>
          <w:rFonts w:hint="eastAsia" w:ascii="宋体" w:hAnsi="宋体" w:eastAsia="宋体" w:cs="宋体"/>
          <w:spacing w:val="7"/>
          <w:sz w:val="24"/>
          <w:lang w:eastAsia="zh-CN"/>
        </w:rPr>
        <w:t>）</w:t>
      </w:r>
      <w:r>
        <w:rPr>
          <w:rFonts w:hint="eastAsia" w:ascii="宋体" w:hAnsi="宋体" w:eastAsia="宋体" w:cs="宋体"/>
          <w:b w:val="0"/>
          <w:bCs w:val="0"/>
          <w:spacing w:val="7"/>
          <w:sz w:val="24"/>
          <w:lang w:eastAsia="zh-CN"/>
        </w:rPr>
        <w:t>受试者自愿配合该研究并签署知情同意书；</w:t>
      </w:r>
    </w:p>
    <w:p w14:paraId="6B902F3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2</w:t>
      </w:r>
      <w:r>
        <w:rPr>
          <w:rFonts w:hint="eastAsia" w:ascii="宋体" w:hAnsi="宋体" w:eastAsia="宋体" w:cs="宋体"/>
          <w:spacing w:val="7"/>
          <w:sz w:val="24"/>
          <w:lang w:eastAsia="zh-CN"/>
        </w:rPr>
        <w:t>）</w:t>
      </w:r>
      <w:r>
        <w:rPr>
          <w:rFonts w:hint="eastAsia" w:ascii="宋体" w:hAnsi="宋体" w:eastAsia="宋体" w:cs="宋体"/>
          <w:b w:val="0"/>
          <w:bCs w:val="0"/>
          <w:spacing w:val="7"/>
          <w:sz w:val="24"/>
          <w:lang w:eastAsia="zh-CN"/>
        </w:rPr>
        <w:t>男性或女性，</w:t>
      </w:r>
      <w:r>
        <w:rPr>
          <w:rFonts w:hint="default" w:ascii="Times New Roman" w:hAnsi="Times New Roman" w:eastAsia="宋体" w:cs="Times New Roman"/>
          <w:b w:val="0"/>
          <w:bCs w:val="0"/>
          <w:spacing w:val="7"/>
          <w:sz w:val="24"/>
          <w:lang w:val="en-US" w:eastAsia="zh-CN"/>
        </w:rPr>
        <w:t>X</w:t>
      </w:r>
      <w:r>
        <w:rPr>
          <w:rFonts w:hint="eastAsia" w:ascii="宋体" w:hAnsi="宋体" w:eastAsia="宋体" w:cs="宋体"/>
          <w:b w:val="0"/>
          <w:bCs w:val="0"/>
          <w:spacing w:val="7"/>
          <w:sz w:val="24"/>
          <w:lang w:eastAsia="zh-CN"/>
        </w:rPr>
        <w:t>岁≤年龄≤</w:t>
      </w:r>
      <w:r>
        <w:rPr>
          <w:rFonts w:hint="default" w:ascii="Times New Roman" w:hAnsi="Times New Roman" w:eastAsia="宋体" w:cs="Times New Roman"/>
          <w:b w:val="0"/>
          <w:bCs w:val="0"/>
          <w:spacing w:val="7"/>
          <w:sz w:val="24"/>
          <w:lang w:val="en-US" w:eastAsia="zh-CN"/>
        </w:rPr>
        <w:t>X</w:t>
      </w:r>
      <w:r>
        <w:rPr>
          <w:rFonts w:hint="eastAsia" w:ascii="宋体" w:hAnsi="宋体" w:eastAsia="宋体" w:cs="宋体"/>
          <w:b w:val="0"/>
          <w:bCs w:val="0"/>
          <w:spacing w:val="7"/>
          <w:sz w:val="24"/>
          <w:lang w:eastAsia="zh-CN"/>
        </w:rPr>
        <w:t>岁；</w:t>
      </w:r>
    </w:p>
    <w:p w14:paraId="156FE28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3</w:t>
      </w:r>
      <w:r>
        <w:rPr>
          <w:rFonts w:hint="eastAsia" w:ascii="宋体" w:hAnsi="宋体" w:eastAsia="宋体" w:cs="宋体"/>
          <w:spacing w:val="7"/>
          <w:sz w:val="24"/>
          <w:lang w:eastAsia="zh-CN"/>
        </w:rPr>
        <w:t>）</w:t>
      </w:r>
      <w:r>
        <w:rPr>
          <w:rFonts w:hint="eastAsia" w:ascii="宋体" w:hAnsi="宋体" w:eastAsia="宋体" w:cs="宋体"/>
          <w:b w:val="0"/>
          <w:bCs w:val="0"/>
          <w:spacing w:val="7"/>
          <w:sz w:val="24"/>
          <w:lang w:eastAsia="zh-CN"/>
        </w:rPr>
        <w:t>符合……的诊断标准；</w:t>
      </w:r>
    </w:p>
    <w:p w14:paraId="73C42ED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4</w:t>
      </w:r>
      <w:r>
        <w:rPr>
          <w:rFonts w:hint="eastAsia" w:ascii="宋体" w:hAnsi="宋体" w:eastAsia="宋体" w:cs="宋体"/>
          <w:spacing w:val="7"/>
          <w:sz w:val="24"/>
          <w:lang w:eastAsia="zh-CN"/>
        </w:rPr>
        <w:t>）</w:t>
      </w:r>
      <w:r>
        <w:rPr>
          <w:rFonts w:hint="eastAsia" w:ascii="宋体" w:hAnsi="宋体" w:eastAsia="宋体" w:cs="宋体"/>
          <w:b w:val="0"/>
          <w:bCs w:val="0"/>
          <w:spacing w:val="7"/>
          <w:sz w:val="24"/>
          <w:lang w:eastAsia="zh-CN"/>
        </w:rPr>
        <w:t>……</w:t>
      </w:r>
    </w:p>
    <w:p w14:paraId="57C9CD0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8.3</w:t>
      </w:r>
      <w:r>
        <w:rPr>
          <w:rFonts w:hint="eastAsia" w:ascii="宋体" w:hAnsi="宋体" w:eastAsia="宋体" w:cs="宋体"/>
          <w:b/>
          <w:bCs/>
          <w:spacing w:val="7"/>
          <w:sz w:val="24"/>
          <w:lang w:val="en-US" w:eastAsia="zh-CN"/>
        </w:rPr>
        <w:t xml:space="preserve"> </w:t>
      </w:r>
      <w:r>
        <w:rPr>
          <w:rFonts w:hint="eastAsia" w:ascii="宋体" w:hAnsi="宋体" w:eastAsia="宋体" w:cs="宋体"/>
          <w:b/>
          <w:bCs/>
          <w:spacing w:val="7"/>
          <w:sz w:val="24"/>
          <w:lang w:eastAsia="zh-CN"/>
        </w:rPr>
        <w:t>排除标准</w:t>
      </w:r>
    </w:p>
    <w:p w14:paraId="73CAA1D0">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1</w:t>
      </w:r>
      <w:r>
        <w:rPr>
          <w:rFonts w:hint="eastAsia" w:ascii="宋体" w:hAnsi="宋体" w:eastAsia="宋体" w:cs="宋体"/>
          <w:spacing w:val="7"/>
          <w:sz w:val="24"/>
          <w:lang w:eastAsia="zh-CN"/>
        </w:rPr>
        <w:t>）患有×××疾病；</w:t>
      </w:r>
    </w:p>
    <w:p w14:paraId="3FAE99DB">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2</w:t>
      </w:r>
      <w:r>
        <w:rPr>
          <w:rFonts w:hint="eastAsia" w:ascii="宋体" w:hAnsi="宋体" w:eastAsia="宋体" w:cs="宋体"/>
          <w:spacing w:val="7"/>
          <w:sz w:val="24"/>
          <w:lang w:eastAsia="zh-CN"/>
        </w:rPr>
        <w:t>）妊娠或哺乳期；</w:t>
      </w:r>
    </w:p>
    <w:p w14:paraId="2851329D">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3</w:t>
      </w:r>
      <w:r>
        <w:rPr>
          <w:rFonts w:hint="eastAsia" w:ascii="宋体" w:hAnsi="宋体" w:eastAsia="宋体" w:cs="宋体"/>
          <w:spacing w:val="7"/>
          <w:sz w:val="24"/>
          <w:lang w:eastAsia="zh-CN"/>
        </w:rPr>
        <w:t>）在&lt;特定时间</w:t>
      </w:r>
      <w:r>
        <w:rPr>
          <w:rFonts w:hint="eastAsia" w:ascii="宋体" w:hAnsi="宋体" w:eastAsia="宋体" w:cs="宋体"/>
          <w:spacing w:val="7"/>
          <w:sz w:val="24"/>
          <w:lang w:val="en-US" w:eastAsia="zh-CN"/>
        </w:rPr>
        <w:t>范围</w:t>
      </w:r>
      <w:r>
        <w:rPr>
          <w:rFonts w:hint="eastAsia" w:ascii="宋体" w:hAnsi="宋体" w:eastAsia="宋体" w:cs="宋体"/>
          <w:spacing w:val="7"/>
          <w:sz w:val="24"/>
          <w:lang w:eastAsia="zh-CN"/>
        </w:rPr>
        <w:t>内&gt;使用其他试验药物或其他干预措施治；</w:t>
      </w:r>
    </w:p>
    <w:p w14:paraId="4E0F7286">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4</w:t>
      </w:r>
      <w:r>
        <w:rPr>
          <w:rFonts w:hint="eastAsia" w:ascii="宋体" w:hAnsi="宋体" w:eastAsia="宋体" w:cs="宋体"/>
          <w:spacing w:val="7"/>
          <w:sz w:val="24"/>
          <w:lang w:eastAsia="zh-CN"/>
        </w:rPr>
        <w:t>）……</w:t>
      </w:r>
    </w:p>
    <w:p w14:paraId="278966DB">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（注意入选标准不要与排除标准重复，或者相互矛盾。）</w:t>
      </w:r>
    </w:p>
    <w:p w14:paraId="2F14F3A2">
      <w:pPr>
        <w:spacing w:before="120" w:beforeLines="50" w:line="360" w:lineRule="auto"/>
        <w:jc w:val="both"/>
        <w:rPr>
          <w:rFonts w:hint="eastAsia" w:ascii="宋体" w:hAnsi="宋体" w:eastAsia="宋体" w:cs="宋体"/>
          <w:b/>
          <w:bCs/>
          <w:spacing w:val="7"/>
          <w:sz w:val="24"/>
          <w:lang w:eastAsia="zh-CN"/>
        </w:rPr>
      </w:pPr>
      <w:bookmarkStart w:id="27" w:name="_GoBack"/>
      <w:r>
        <w:rPr>
          <w:rFonts w:hint="eastAsia" w:ascii="宋体" w:hAnsi="宋体" w:eastAsia="宋体" w:cs="宋体"/>
          <w:b/>
          <w:bCs/>
          <w:spacing w:val="7"/>
          <w:sz w:val="24"/>
          <w:lang w:eastAsia="zh-CN"/>
        </w:rPr>
        <w:t>8.4剔除标准（若需）</w:t>
      </w:r>
    </w:p>
    <w:p w14:paraId="2CFE9A85">
      <w:pPr>
        <w:spacing w:before="120" w:beforeLines="50" w:line="360" w:lineRule="auto"/>
        <w:jc w:val="both"/>
        <w:rPr>
          <w:rFonts w:hint="eastAsia" w:ascii="宋体" w:hAnsi="宋体" w:eastAsia="宋体" w:cs="宋体"/>
          <w:b/>
          <w:bCs/>
          <w:spacing w:val="7"/>
          <w:sz w:val="24"/>
          <w:lang w:eastAsia="zh-CN"/>
        </w:rPr>
      </w:pPr>
      <w:r>
        <w:rPr>
          <w:rFonts w:hint="eastAsia" w:ascii="宋体" w:hAnsi="宋体" w:eastAsia="宋体" w:cs="宋体"/>
          <w:b/>
          <w:bCs/>
          <w:spacing w:val="7"/>
          <w:sz w:val="24"/>
          <w:lang w:eastAsia="zh-CN"/>
        </w:rPr>
        <w:t>8.5中止标准（若需）</w:t>
      </w:r>
    </w:p>
    <w:bookmarkEnd w:id="27"/>
    <w:p w14:paraId="174B8849">
      <w:pPr>
        <w:keepNext w:val="0"/>
        <w:keepLines w:val="0"/>
        <w:pageBreakBefore w:val="0"/>
        <w:widowControl/>
        <w:numPr>
          <w:ilvl w:val="0"/>
          <w:numId w:val="9"/>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10" w:name="_Toc5537"/>
      <w:r>
        <w:rPr>
          <w:rFonts w:hint="eastAsia" w:ascii="宋体" w:hAnsi="宋体" w:eastAsia="宋体" w:cs="宋体"/>
          <w:b/>
          <w:bCs/>
          <w:sz w:val="28"/>
          <w:szCs w:val="28"/>
          <w:lang w:val="en-US" w:eastAsia="zh-CN"/>
        </w:rPr>
        <w:t>研究干预</w:t>
      </w:r>
      <w:bookmarkEnd w:id="10"/>
    </w:p>
    <w:p w14:paraId="120098DD">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b w:val="0"/>
          <w:bCs w:val="0"/>
          <w:spacing w:val="7"/>
          <w:sz w:val="24"/>
          <w:lang w:eastAsia="zh-CN"/>
        </w:rPr>
        <w:t>（此部分应包括但不</w:t>
      </w:r>
      <w:r>
        <w:rPr>
          <w:rFonts w:hint="eastAsia" w:ascii="宋体" w:hAnsi="宋体" w:eastAsia="宋体" w:cs="宋体"/>
          <w:b w:val="0"/>
          <w:bCs w:val="0"/>
          <w:spacing w:val="7"/>
          <w:sz w:val="24"/>
          <w:lang w:val="en-US" w:eastAsia="zh-CN"/>
        </w:rPr>
        <w:t>限于</w:t>
      </w:r>
      <w:r>
        <w:rPr>
          <w:rFonts w:hint="eastAsia" w:ascii="宋体" w:hAnsi="宋体" w:eastAsia="宋体" w:cs="宋体"/>
          <w:b w:val="0"/>
          <w:bCs w:val="0"/>
          <w:spacing w:val="7"/>
          <w:sz w:val="24"/>
          <w:lang w:eastAsia="zh-CN"/>
        </w:rPr>
        <w:t>试验药物</w:t>
      </w:r>
      <w:r>
        <w:rPr>
          <w:rFonts w:hint="eastAsia" w:ascii="宋体" w:hAnsi="宋体" w:eastAsia="宋体" w:cs="宋体"/>
          <w:b w:val="0"/>
          <w:bCs w:val="0"/>
          <w:spacing w:val="7"/>
          <w:sz w:val="24"/>
          <w:lang w:val="en-US" w:eastAsia="zh-CN"/>
        </w:rPr>
        <w:t>和对照药物的描述</w:t>
      </w:r>
      <w:r>
        <w:rPr>
          <w:rFonts w:hint="eastAsia" w:ascii="宋体" w:hAnsi="宋体" w:eastAsia="宋体" w:cs="宋体"/>
          <w:b w:val="0"/>
          <w:bCs w:val="0"/>
          <w:spacing w:val="7"/>
          <w:sz w:val="24"/>
          <w:lang w:eastAsia="zh-CN"/>
        </w:rPr>
        <w:t>、用法用量、辅助用药（</w:t>
      </w:r>
      <w:r>
        <w:rPr>
          <w:rFonts w:hint="eastAsia" w:ascii="宋体" w:hAnsi="宋体" w:eastAsia="宋体" w:cs="宋体"/>
          <w:b w:val="0"/>
          <w:bCs w:val="0"/>
          <w:spacing w:val="7"/>
          <w:sz w:val="24"/>
          <w:lang w:val="en-US" w:eastAsia="zh-CN"/>
        </w:rPr>
        <w:t>若有</w:t>
      </w:r>
      <w:r>
        <w:rPr>
          <w:rFonts w:hint="eastAsia" w:ascii="宋体" w:hAnsi="宋体" w:eastAsia="宋体" w:cs="宋体"/>
          <w:b w:val="0"/>
          <w:bCs w:val="0"/>
          <w:spacing w:val="7"/>
          <w:sz w:val="24"/>
          <w:lang w:eastAsia="zh-CN"/>
        </w:rPr>
        <w:t>）等。）</w:t>
      </w:r>
    </w:p>
    <w:p w14:paraId="7DB364A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hint="eastAsia" w:ascii="宋体" w:hAnsi="宋体" w:eastAsia="宋体" w:cs="宋体"/>
          <w:b w:val="0"/>
          <w:bCs w:val="0"/>
          <w:spacing w:val="7"/>
          <w:sz w:val="24"/>
          <w:lang w:eastAsia="zh-CN"/>
        </w:rPr>
        <w:t>（举例如下，</w:t>
      </w:r>
      <w:r>
        <w:rPr>
          <w:rFonts w:hint="eastAsia" w:ascii="宋体" w:hAnsi="宋体" w:eastAsia="宋体" w:cs="宋体"/>
          <w:b w:val="0"/>
          <w:bCs w:val="0"/>
          <w:spacing w:val="7"/>
          <w:sz w:val="24"/>
          <w:lang w:val="en-US" w:eastAsia="zh-CN"/>
        </w:rPr>
        <w:t>请</w:t>
      </w:r>
      <w:r>
        <w:rPr>
          <w:rFonts w:hint="eastAsia" w:ascii="宋体" w:hAnsi="宋体" w:eastAsia="宋体" w:cs="宋体"/>
          <w:b w:val="0"/>
          <w:bCs w:val="0"/>
          <w:spacing w:val="7"/>
          <w:sz w:val="24"/>
          <w:lang w:eastAsia="zh-CN"/>
        </w:rPr>
        <w:t>根据项目情况进行修改）</w:t>
      </w:r>
    </w:p>
    <w:p w14:paraId="662915C9">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9.1</w:t>
      </w:r>
      <w:r>
        <w:rPr>
          <w:rFonts w:hint="eastAsia" w:ascii="宋体" w:hAnsi="宋体" w:eastAsia="宋体" w:cs="宋体"/>
          <w:b/>
          <w:bCs/>
          <w:spacing w:val="7"/>
          <w:sz w:val="24"/>
          <w:lang w:val="en-US" w:eastAsia="zh-CN"/>
        </w:rPr>
        <w:t xml:space="preserve"> </w:t>
      </w:r>
      <w:r>
        <w:rPr>
          <w:rFonts w:hint="eastAsia" w:ascii="宋体" w:hAnsi="宋体" w:eastAsia="宋体" w:cs="宋体"/>
          <w:b/>
          <w:bCs/>
          <w:spacing w:val="7"/>
          <w:sz w:val="24"/>
          <w:lang w:eastAsia="zh-CN"/>
        </w:rPr>
        <w:t>研究干预的描述（分别描述每个组别的干预措施）</w:t>
      </w:r>
    </w:p>
    <w:p w14:paraId="122E09A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b w:val="0"/>
          <w:bCs w:val="0"/>
          <w:spacing w:val="7"/>
          <w:sz w:val="24"/>
          <w:lang w:eastAsia="zh-CN"/>
        </w:rPr>
        <w:t>试验组干预措施：</w:t>
      </w:r>
    </w:p>
    <w:p w14:paraId="0B34C8E6">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b w:val="0"/>
          <w:bCs w:val="0"/>
          <w:spacing w:val="7"/>
          <w:sz w:val="24"/>
          <w:lang w:eastAsia="zh-CN"/>
        </w:rPr>
        <w:t>对照组干预措施：</w:t>
      </w:r>
    </w:p>
    <w:p w14:paraId="030BDDC0">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9.2</w:t>
      </w:r>
      <w:r>
        <w:rPr>
          <w:rFonts w:hint="eastAsia" w:ascii="宋体" w:hAnsi="宋体" w:eastAsia="宋体" w:cs="宋体"/>
          <w:b/>
          <w:bCs/>
          <w:spacing w:val="7"/>
          <w:sz w:val="24"/>
          <w:lang w:val="en-US" w:eastAsia="zh-CN"/>
        </w:rPr>
        <w:t xml:space="preserve"> </w:t>
      </w:r>
      <w:r>
        <w:rPr>
          <w:rFonts w:hint="eastAsia" w:ascii="宋体" w:hAnsi="宋体" w:eastAsia="宋体" w:cs="宋体"/>
          <w:b/>
          <w:bCs/>
          <w:spacing w:val="7"/>
          <w:sz w:val="24"/>
          <w:lang w:eastAsia="zh-CN"/>
        </w:rPr>
        <w:t>研究产品(试验组和对照组)描述</w:t>
      </w:r>
    </w:p>
    <w:p w14:paraId="7946B91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b w:val="0"/>
          <w:bCs w:val="0"/>
          <w:spacing w:val="7"/>
          <w:sz w:val="24"/>
          <w:lang w:eastAsia="zh-CN"/>
        </w:rPr>
        <w:t>研究产品：名称、剂型、规格、外观、包装等</w:t>
      </w:r>
    </w:p>
    <w:p w14:paraId="29374C86">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b w:val="0"/>
          <w:bCs w:val="0"/>
          <w:spacing w:val="7"/>
          <w:sz w:val="24"/>
          <w:lang w:eastAsia="zh-CN"/>
        </w:rPr>
        <w:t>对照产品：名称、剂型，规格、外观、包装等</w:t>
      </w:r>
    </w:p>
    <w:p w14:paraId="497F7ED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9.3</w:t>
      </w:r>
      <w:r>
        <w:rPr>
          <w:rFonts w:hint="eastAsia" w:ascii="宋体" w:hAnsi="宋体" w:eastAsia="宋体" w:cs="宋体"/>
          <w:b/>
          <w:bCs/>
          <w:spacing w:val="7"/>
          <w:sz w:val="24"/>
          <w:lang w:val="en-US" w:eastAsia="zh-CN"/>
        </w:rPr>
        <w:t xml:space="preserve"> </w:t>
      </w:r>
      <w:r>
        <w:rPr>
          <w:rFonts w:hint="eastAsia" w:ascii="宋体" w:hAnsi="宋体" w:eastAsia="宋体" w:cs="宋体"/>
          <w:b/>
          <w:bCs/>
          <w:spacing w:val="7"/>
          <w:sz w:val="24"/>
          <w:lang w:eastAsia="zh-CN"/>
        </w:rPr>
        <w:t>用法用量和起止时间</w:t>
      </w:r>
    </w:p>
    <w:p w14:paraId="3B31762A">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outlineLvl w:val="0"/>
        <w:rPr>
          <w:rFonts w:hint="eastAsia" w:ascii="宋体" w:hAnsi="宋体" w:eastAsia="宋体" w:cs="宋体"/>
          <w:b w:val="0"/>
          <w:bCs w:val="0"/>
          <w:spacing w:val="7"/>
          <w:sz w:val="24"/>
          <w:lang w:eastAsia="zh-CN"/>
        </w:rPr>
      </w:pPr>
      <w:bookmarkStart w:id="11" w:name="_Toc2380"/>
      <w:r>
        <w:rPr>
          <w:rFonts w:hint="eastAsia" w:ascii="宋体" w:hAnsi="宋体" w:eastAsia="宋体" w:cs="宋体"/>
          <w:b w:val="0"/>
          <w:bCs w:val="0"/>
          <w:spacing w:val="7"/>
          <w:sz w:val="24"/>
          <w:lang w:eastAsia="zh-CN"/>
        </w:rPr>
        <w:t>分别描述试验组和对照组</w:t>
      </w:r>
      <w:bookmarkEnd w:id="11"/>
    </w:p>
    <w:p w14:paraId="738EF95A">
      <w:pPr>
        <w:keepNext w:val="0"/>
        <w:keepLines w:val="0"/>
        <w:pageBreakBefore w:val="0"/>
        <w:widowControl/>
        <w:numPr>
          <w:ilvl w:val="0"/>
          <w:numId w:val="10"/>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12" w:name="_Toc23596"/>
      <w:r>
        <w:rPr>
          <w:rFonts w:hint="eastAsia" w:ascii="宋体" w:hAnsi="宋体" w:eastAsia="宋体" w:cs="宋体"/>
          <w:b/>
          <w:bCs/>
          <w:sz w:val="28"/>
          <w:szCs w:val="28"/>
          <w:lang w:val="en-US" w:eastAsia="zh-CN"/>
        </w:rPr>
        <w:t>研究流程</w:t>
      </w:r>
      <w:bookmarkEnd w:id="12"/>
    </w:p>
    <w:p w14:paraId="4F00F891">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b w:val="0"/>
          <w:bCs w:val="0"/>
          <w:spacing w:val="7"/>
          <w:sz w:val="24"/>
          <w:lang w:eastAsia="zh-CN"/>
        </w:rPr>
        <w:t>(此部分应包括但不局限于筛选阶段、随机阶段（</w:t>
      </w:r>
      <w:r>
        <w:rPr>
          <w:rFonts w:hint="eastAsia" w:ascii="宋体" w:hAnsi="宋体" w:eastAsia="宋体" w:cs="宋体"/>
          <w:b w:val="0"/>
          <w:bCs w:val="0"/>
          <w:spacing w:val="7"/>
          <w:sz w:val="24"/>
          <w:lang w:val="en-US" w:eastAsia="zh-CN"/>
        </w:rPr>
        <w:t>如</w:t>
      </w:r>
      <w:r>
        <w:rPr>
          <w:rFonts w:hint="eastAsia" w:ascii="宋体" w:hAnsi="宋体" w:eastAsia="宋体" w:cs="宋体"/>
          <w:b w:val="0"/>
          <w:bCs w:val="0"/>
          <w:spacing w:val="7"/>
          <w:sz w:val="24"/>
          <w:lang w:eastAsia="zh-CN"/>
        </w:rPr>
        <w:t>适用）、治疗阶段、随访阶段（</w:t>
      </w:r>
      <w:r>
        <w:rPr>
          <w:rFonts w:hint="eastAsia" w:ascii="宋体" w:hAnsi="宋体" w:eastAsia="宋体" w:cs="宋体"/>
          <w:b w:val="0"/>
          <w:bCs w:val="0"/>
          <w:spacing w:val="7"/>
          <w:sz w:val="24"/>
          <w:lang w:val="en-US" w:eastAsia="zh-CN"/>
        </w:rPr>
        <w:t>如</w:t>
      </w:r>
      <w:r>
        <w:rPr>
          <w:rFonts w:hint="eastAsia" w:ascii="宋体" w:hAnsi="宋体" w:eastAsia="宋体" w:cs="宋体"/>
          <w:b w:val="0"/>
          <w:bCs w:val="0"/>
          <w:spacing w:val="7"/>
          <w:sz w:val="24"/>
          <w:lang w:eastAsia="zh-CN"/>
        </w:rPr>
        <w:t>适用）、计划外访视、研究结束等内容；应详细描述各阶段具体事件；必须与流程图和随访时间表保持一致。)</w:t>
      </w:r>
    </w:p>
    <w:p w14:paraId="734CAAB7">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lang w:eastAsia="zh-CN"/>
        </w:rPr>
      </w:pPr>
      <w:r>
        <w:rPr>
          <w:rFonts w:hint="eastAsia" w:ascii="宋体" w:hAnsi="宋体" w:eastAsia="宋体" w:cs="宋体"/>
          <w:b w:val="0"/>
          <w:bCs w:val="0"/>
          <w:spacing w:val="7"/>
          <w:sz w:val="24"/>
          <w:lang w:eastAsia="zh-CN"/>
        </w:rPr>
        <w:t>（举例如下，请根据项目情况进行修改）</w:t>
      </w:r>
    </w:p>
    <w:p w14:paraId="5F3E18BA">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10.1</w:t>
      </w:r>
      <w:r>
        <w:rPr>
          <w:rFonts w:hint="eastAsia" w:ascii="宋体" w:hAnsi="宋体" w:eastAsia="宋体" w:cs="宋体"/>
          <w:b/>
          <w:bCs/>
          <w:spacing w:val="7"/>
          <w:sz w:val="24"/>
          <w:lang w:val="en-US" w:eastAsia="zh-CN"/>
        </w:rPr>
        <w:t xml:space="preserve"> </w:t>
      </w:r>
      <w:r>
        <w:rPr>
          <w:rFonts w:hint="eastAsia" w:ascii="宋体" w:hAnsi="宋体" w:eastAsia="宋体" w:cs="宋体"/>
          <w:b/>
          <w:bCs/>
          <w:spacing w:val="7"/>
          <w:sz w:val="24"/>
          <w:lang w:eastAsia="zh-CN"/>
        </w:rPr>
        <w:t>筛选阶段</w:t>
      </w:r>
    </w:p>
    <w:p w14:paraId="6C478749">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筛选访视期间，将进行以下程序</w:t>
      </w:r>
      <w:r>
        <w:rPr>
          <w:rFonts w:hint="eastAsia" w:ascii="宋体" w:hAnsi="宋体" w:eastAsia="宋体" w:cs="宋体"/>
          <w:spacing w:val="7"/>
          <w:sz w:val="24"/>
          <w:lang w:eastAsia="zh-CN"/>
        </w:rPr>
        <w:t>；</w:t>
      </w:r>
      <w:r>
        <w:rPr>
          <w:rFonts w:ascii="宋体" w:hAnsi="宋体" w:eastAsia="宋体" w:cs="宋体"/>
          <w:spacing w:val="7"/>
          <w:sz w:val="24"/>
          <w:lang w:eastAsia="zh-CN"/>
        </w:rPr>
        <w:t>(举例如下，必须根据项目入排条件或者数据采集的需求进行修改)</w:t>
      </w:r>
    </w:p>
    <w:p w14:paraId="0F1DF50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知情同意：向受试者详细介绍本研究、解答受试者的</w:t>
      </w:r>
      <w:r>
        <w:rPr>
          <w:rFonts w:hint="eastAsia" w:ascii="宋体" w:hAnsi="宋体" w:eastAsia="宋体" w:cs="宋体"/>
          <w:spacing w:val="7"/>
          <w:sz w:val="24"/>
          <w:lang w:val="en-US" w:eastAsia="zh-CN"/>
        </w:rPr>
        <w:t>疑惑</w:t>
      </w:r>
      <w:r>
        <w:rPr>
          <w:rFonts w:ascii="宋体" w:hAnsi="宋体" w:eastAsia="宋体" w:cs="宋体"/>
          <w:spacing w:val="7"/>
          <w:sz w:val="24"/>
          <w:lang w:eastAsia="zh-CN"/>
        </w:rPr>
        <w:t>后，获得患者书面签署的知情同意书。签署知情前因临床常规护理需要所做的实验室检查和影像学评估，如果在规定的窗口期内，相关数据可以使用。</w:t>
      </w:r>
      <w:r>
        <w:rPr>
          <w:rFonts w:hint="eastAsia" w:ascii="宋体" w:hAnsi="宋体" w:eastAsia="宋体" w:cs="宋体"/>
          <w:spacing w:val="7"/>
          <w:sz w:val="24"/>
          <w:lang w:eastAsia="zh-CN"/>
        </w:rPr>
        <w:t>（</w:t>
      </w:r>
      <w:r>
        <w:rPr>
          <w:rFonts w:ascii="宋体" w:hAnsi="宋体" w:eastAsia="宋体" w:cs="宋体"/>
          <w:spacing w:val="7"/>
          <w:sz w:val="24"/>
          <w:lang w:eastAsia="zh-CN"/>
        </w:rPr>
        <w:t>如果项目存在紧急情况下受试者或者其监护人无法在试验前签署知情同意书的，需要在此处说明清楚</w:t>
      </w:r>
      <w:r>
        <w:rPr>
          <w:rFonts w:hint="eastAsia" w:ascii="宋体" w:hAnsi="宋体" w:eastAsia="宋体" w:cs="宋体"/>
          <w:spacing w:val="7"/>
          <w:sz w:val="24"/>
          <w:lang w:eastAsia="zh-CN"/>
        </w:rPr>
        <w:t>）</w:t>
      </w:r>
      <w:r>
        <w:rPr>
          <w:rFonts w:ascii="宋体" w:hAnsi="宋体" w:eastAsia="宋体" w:cs="宋体"/>
          <w:spacing w:val="7"/>
          <w:sz w:val="24"/>
          <w:lang w:eastAsia="zh-CN"/>
        </w:rPr>
        <w:t>知情同意后，方可进行以下程序。</w:t>
      </w:r>
    </w:p>
    <w:p w14:paraId="0B4EE58B">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人口统计学：性别、出生日期、民族、身高、体重、体重指数；</w:t>
      </w:r>
    </w:p>
    <w:p w14:paraId="6CC8B599">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相关的用药/手术史</w:t>
      </w:r>
      <w:r>
        <w:rPr>
          <w:rFonts w:hint="eastAsia" w:ascii="宋体" w:hAnsi="宋体" w:eastAsia="宋体" w:cs="宋体"/>
          <w:spacing w:val="7"/>
          <w:sz w:val="24"/>
          <w:lang w:eastAsia="zh-CN"/>
        </w:rPr>
        <w:t>；</w:t>
      </w:r>
    </w:p>
    <w:p w14:paraId="6AEB9FF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生命体征：呼吸、</w:t>
      </w:r>
      <w:r>
        <w:rPr>
          <w:rFonts w:hint="eastAsia" w:ascii="宋体" w:hAnsi="宋体" w:eastAsia="宋体" w:cs="宋体"/>
          <w:spacing w:val="7"/>
          <w:sz w:val="24"/>
          <w:lang w:val="en-US" w:eastAsia="zh-CN"/>
        </w:rPr>
        <w:t>脉搏</w:t>
      </w:r>
      <w:r>
        <w:rPr>
          <w:rFonts w:ascii="宋体" w:hAnsi="宋体" w:eastAsia="宋体" w:cs="宋体"/>
          <w:spacing w:val="7"/>
          <w:sz w:val="24"/>
          <w:lang w:eastAsia="zh-CN"/>
        </w:rPr>
        <w:t>、血压、心率；</w:t>
      </w:r>
    </w:p>
    <w:p w14:paraId="6C64005F">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体格检查</w:t>
      </w:r>
      <w:r>
        <w:rPr>
          <w:rFonts w:hint="eastAsia" w:ascii="宋体" w:hAnsi="宋体" w:eastAsia="宋体" w:cs="宋体"/>
          <w:spacing w:val="7"/>
          <w:sz w:val="24"/>
          <w:lang w:eastAsia="zh-CN"/>
        </w:rPr>
        <w:t>；</w:t>
      </w:r>
    </w:p>
    <w:p w14:paraId="536F2749">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实验室检查</w:t>
      </w:r>
      <w:r>
        <w:rPr>
          <w:rFonts w:hint="eastAsia" w:ascii="宋体" w:hAnsi="宋体" w:eastAsia="宋体" w:cs="宋体"/>
          <w:spacing w:val="7"/>
          <w:sz w:val="24"/>
          <w:lang w:eastAsia="zh-CN"/>
        </w:rPr>
        <w:t>：</w:t>
      </w:r>
      <w:r>
        <w:rPr>
          <w:rFonts w:ascii="宋体" w:hAnsi="宋体" w:eastAsia="宋体" w:cs="宋体"/>
          <w:spacing w:val="7"/>
          <w:sz w:val="24"/>
          <w:lang w:eastAsia="zh-CN"/>
        </w:rPr>
        <w:t>血液学、生化、尿液检查的具体指标</w:t>
      </w:r>
      <w:r>
        <w:rPr>
          <w:rFonts w:hint="eastAsia" w:ascii="宋体" w:hAnsi="宋体" w:eastAsia="宋体" w:cs="宋体"/>
          <w:spacing w:val="7"/>
          <w:sz w:val="24"/>
          <w:lang w:eastAsia="zh-CN"/>
        </w:rPr>
        <w:t>；</w:t>
      </w:r>
    </w:p>
    <w:p w14:paraId="6A42EF36">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感染筛查</w:t>
      </w:r>
      <w:r>
        <w:rPr>
          <w:rFonts w:hint="eastAsia" w:ascii="宋体" w:hAnsi="宋体" w:eastAsia="宋体" w:cs="宋体"/>
          <w:spacing w:val="7"/>
          <w:sz w:val="24"/>
          <w:lang w:eastAsia="zh-CN"/>
        </w:rPr>
        <w:t>：</w:t>
      </w:r>
      <w:r>
        <w:rPr>
          <w:rFonts w:ascii="宋体" w:hAnsi="宋体" w:eastAsia="宋体" w:cs="宋体"/>
          <w:spacing w:val="7"/>
          <w:sz w:val="24"/>
          <w:lang w:eastAsia="zh-CN"/>
        </w:rPr>
        <w:t>乙肝、丙肝、</w:t>
      </w:r>
      <w:r>
        <w:rPr>
          <w:rFonts w:hint="default" w:ascii="Times New Roman" w:hAnsi="Times New Roman" w:eastAsia="宋体" w:cs="Times New Roman"/>
          <w:spacing w:val="7"/>
          <w:sz w:val="24"/>
          <w:lang w:eastAsia="zh-CN"/>
        </w:rPr>
        <w:t>HIV</w:t>
      </w:r>
      <w:r>
        <w:rPr>
          <w:rFonts w:hint="eastAsia" w:ascii="宋体" w:hAnsi="宋体" w:eastAsia="宋体" w:cs="宋体"/>
          <w:spacing w:val="7"/>
          <w:sz w:val="24"/>
          <w:lang w:eastAsia="zh-CN"/>
        </w:rPr>
        <w:t>、</w:t>
      </w:r>
      <w:r>
        <w:rPr>
          <w:rFonts w:ascii="宋体" w:hAnsi="宋体" w:eastAsia="宋体" w:cs="宋体"/>
          <w:spacing w:val="7"/>
          <w:sz w:val="24"/>
          <w:lang w:eastAsia="zh-CN"/>
        </w:rPr>
        <w:t>梅毒和结核的血清</w:t>
      </w:r>
      <w:r>
        <w:rPr>
          <w:rFonts w:hint="eastAsia" w:ascii="宋体" w:hAnsi="宋体" w:eastAsia="宋体" w:cs="宋体"/>
          <w:spacing w:val="7"/>
          <w:sz w:val="24"/>
          <w:lang w:val="en-US" w:eastAsia="zh-CN"/>
        </w:rPr>
        <w:t>病毒</w:t>
      </w:r>
      <w:r>
        <w:rPr>
          <w:rFonts w:ascii="宋体" w:hAnsi="宋体" w:eastAsia="宋体" w:cs="宋体"/>
          <w:spacing w:val="7"/>
          <w:sz w:val="24"/>
          <w:lang w:eastAsia="zh-CN"/>
        </w:rPr>
        <w:t>学检查</w:t>
      </w:r>
      <w:r>
        <w:rPr>
          <w:rFonts w:hint="eastAsia" w:ascii="宋体" w:hAnsi="宋体" w:eastAsia="宋体" w:cs="宋体"/>
          <w:spacing w:val="7"/>
          <w:sz w:val="24"/>
          <w:lang w:eastAsia="zh-CN"/>
        </w:rPr>
        <w:t>；</w:t>
      </w:r>
    </w:p>
    <w:p w14:paraId="24DFE6B3">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default" w:ascii="宋体" w:hAnsi="宋体" w:eastAsia="宋体" w:cs="宋体"/>
          <w:spacing w:val="7"/>
          <w:sz w:val="24"/>
          <w:lang w:val="en-US" w:eastAsia="zh-CN"/>
        </w:rPr>
      </w:pPr>
      <w:r>
        <w:rPr>
          <w:rFonts w:ascii="宋体" w:hAnsi="宋体" w:eastAsia="宋体" w:cs="宋体"/>
          <w:spacing w:val="7"/>
          <w:sz w:val="24"/>
          <w:lang w:eastAsia="zh-CN"/>
        </w:rPr>
        <w:t>妊娠试验</w:t>
      </w:r>
      <w:r>
        <w:rPr>
          <w:rFonts w:hint="eastAsia" w:ascii="宋体" w:hAnsi="宋体" w:eastAsia="宋体" w:cs="宋体"/>
          <w:spacing w:val="7"/>
          <w:sz w:val="24"/>
          <w:lang w:eastAsia="zh-CN"/>
        </w:rPr>
        <w:t>：</w:t>
      </w:r>
      <w:r>
        <w:rPr>
          <w:rFonts w:ascii="宋体" w:hAnsi="宋体" w:eastAsia="宋体" w:cs="宋体"/>
          <w:spacing w:val="7"/>
          <w:sz w:val="24"/>
          <w:lang w:eastAsia="zh-CN"/>
        </w:rPr>
        <w:t>具有生育能力的女性</w:t>
      </w:r>
      <w:r>
        <w:rPr>
          <w:rFonts w:hint="eastAsia" w:ascii="宋体" w:hAnsi="宋体" w:eastAsia="宋体" w:cs="宋体"/>
          <w:spacing w:val="7"/>
          <w:sz w:val="24"/>
          <w:lang w:eastAsia="zh-CN"/>
        </w:rPr>
        <w:t>；</w:t>
      </w:r>
    </w:p>
    <w:p w14:paraId="181FCC20">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既往/</w:t>
      </w:r>
      <w:r>
        <w:rPr>
          <w:rFonts w:hint="eastAsia" w:ascii="宋体" w:hAnsi="宋体" w:eastAsia="宋体" w:cs="宋体"/>
          <w:spacing w:val="7"/>
          <w:sz w:val="24"/>
          <w:lang w:eastAsia="zh-CN"/>
        </w:rPr>
        <w:t>合并</w:t>
      </w:r>
      <w:r>
        <w:rPr>
          <w:rFonts w:ascii="宋体" w:hAnsi="宋体" w:eastAsia="宋体" w:cs="宋体"/>
          <w:spacing w:val="7"/>
          <w:sz w:val="24"/>
          <w:lang w:eastAsia="zh-CN"/>
        </w:rPr>
        <w:t>用药</w:t>
      </w:r>
      <w:r>
        <w:rPr>
          <w:rFonts w:hint="eastAsia" w:ascii="宋体" w:hAnsi="宋体" w:eastAsia="宋体" w:cs="宋体"/>
          <w:spacing w:val="7"/>
          <w:sz w:val="24"/>
          <w:lang w:eastAsia="zh-CN"/>
        </w:rPr>
        <w:t>；</w:t>
      </w:r>
    </w:p>
    <w:p w14:paraId="358E35C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ascii="宋体" w:hAnsi="宋体" w:eastAsia="宋体" w:cs="宋体"/>
          <w:spacing w:val="7"/>
          <w:sz w:val="24"/>
          <w:lang w:eastAsia="zh-CN"/>
        </w:rPr>
      </w:pPr>
      <w:r>
        <w:rPr>
          <w:rFonts w:ascii="宋体" w:hAnsi="宋体" w:eastAsia="宋体" w:cs="宋体"/>
          <w:spacing w:val="7"/>
          <w:sz w:val="24"/>
          <w:lang w:eastAsia="zh-CN"/>
        </w:rPr>
        <w:t>其他入排相关的指标和数据采集的需求</w:t>
      </w:r>
      <w:r>
        <w:rPr>
          <w:rFonts w:hint="eastAsia" w:ascii="宋体" w:hAnsi="宋体" w:eastAsia="宋体" w:cs="宋体"/>
          <w:spacing w:val="7"/>
          <w:sz w:val="24"/>
          <w:lang w:eastAsia="zh-CN"/>
        </w:rPr>
        <w:t>。</w:t>
      </w:r>
    </w:p>
    <w:p w14:paraId="352A0DB9">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10.2</w:t>
      </w:r>
      <w:r>
        <w:rPr>
          <w:rFonts w:hint="eastAsia" w:ascii="宋体" w:hAnsi="宋体" w:eastAsia="宋体" w:cs="宋体"/>
          <w:b/>
          <w:bCs/>
          <w:spacing w:val="7"/>
          <w:sz w:val="24"/>
          <w:lang w:val="en-US" w:eastAsia="zh-CN"/>
        </w:rPr>
        <w:t xml:space="preserve"> </w:t>
      </w:r>
      <w:r>
        <w:rPr>
          <w:rFonts w:hint="eastAsia" w:ascii="宋体" w:hAnsi="宋体" w:eastAsia="宋体" w:cs="宋体"/>
          <w:b/>
          <w:bCs/>
          <w:spacing w:val="7"/>
          <w:sz w:val="24"/>
          <w:lang w:eastAsia="zh-CN"/>
        </w:rPr>
        <w:t>随机阶段</w:t>
      </w:r>
    </w:p>
    <w:p w14:paraId="594F3CD9">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bCs/>
          <w:sz w:val="24"/>
          <w:szCs w:val="28"/>
          <w:lang w:eastAsia="zh-CN"/>
        </w:rPr>
      </w:pPr>
      <w:r>
        <w:rPr>
          <w:rFonts w:hint="eastAsia" w:ascii="宋体" w:hAnsi="宋体" w:eastAsia="宋体" w:cs="宋体"/>
          <w:spacing w:val="7"/>
          <w:sz w:val="24"/>
          <w:lang w:val="en-US" w:eastAsia="zh-CN"/>
        </w:rPr>
        <w:t>描述</w:t>
      </w:r>
      <w:r>
        <w:rPr>
          <w:rFonts w:ascii="宋体" w:hAnsi="宋体" w:eastAsia="宋体" w:cs="宋体"/>
          <w:spacing w:val="7"/>
          <w:sz w:val="24"/>
          <w:lang w:eastAsia="zh-CN"/>
        </w:rPr>
        <w:t>随机的详细流程</w:t>
      </w:r>
      <w:r>
        <w:rPr>
          <w:rFonts w:hint="eastAsia" w:ascii="宋体" w:hAnsi="宋体" w:eastAsia="宋体" w:cs="宋体"/>
          <w:spacing w:val="7"/>
          <w:sz w:val="24"/>
          <w:lang w:eastAsia="zh-CN"/>
        </w:rPr>
        <w:t>，</w:t>
      </w:r>
      <w:r>
        <w:rPr>
          <w:rFonts w:ascii="宋体" w:hAnsi="宋体" w:eastAsia="宋体" w:cs="宋体"/>
          <w:spacing w:val="7"/>
          <w:sz w:val="24"/>
          <w:lang w:eastAsia="zh-CN"/>
        </w:rPr>
        <w:t>例如：由谁在、</w:t>
      </w:r>
      <w:r>
        <w:rPr>
          <w:rFonts w:hint="eastAsia" w:ascii="宋体" w:hAnsi="宋体" w:eastAsia="宋体" w:cs="宋体"/>
          <w:spacing w:val="7"/>
          <w:sz w:val="24"/>
          <w:lang w:val="en-US" w:eastAsia="zh-CN"/>
        </w:rPr>
        <w:t>什</w:t>
      </w:r>
      <w:r>
        <w:rPr>
          <w:rFonts w:ascii="宋体" w:hAnsi="宋体" w:eastAsia="宋体" w:cs="宋体"/>
          <w:spacing w:val="7"/>
          <w:sz w:val="24"/>
          <w:lang w:eastAsia="zh-CN"/>
        </w:rPr>
        <w:t>么时间通过什么系统或程序、流程进行随机</w:t>
      </w:r>
      <w:r>
        <w:rPr>
          <w:rFonts w:hint="eastAsia" w:ascii="宋体" w:hAnsi="宋体" w:eastAsia="宋体" w:cs="宋体"/>
          <w:spacing w:val="7"/>
          <w:sz w:val="24"/>
          <w:lang w:val="en-US" w:eastAsia="zh-CN"/>
        </w:rPr>
        <w:t>操</w:t>
      </w:r>
      <w:r>
        <w:rPr>
          <w:rFonts w:ascii="宋体" w:hAnsi="宋体" w:eastAsia="宋体" w:cs="宋体"/>
          <w:spacing w:val="7"/>
          <w:sz w:val="24"/>
          <w:lang w:eastAsia="zh-CN"/>
        </w:rPr>
        <w:t>作。</w:t>
      </w:r>
    </w:p>
    <w:p w14:paraId="4FDE3190">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10.3</w:t>
      </w:r>
      <w:r>
        <w:rPr>
          <w:rFonts w:hint="eastAsia" w:ascii="宋体" w:hAnsi="宋体" w:eastAsia="宋体" w:cs="宋体"/>
          <w:b/>
          <w:bCs/>
          <w:spacing w:val="7"/>
          <w:sz w:val="24"/>
          <w:lang w:val="en-US" w:eastAsia="zh-CN"/>
        </w:rPr>
        <w:t xml:space="preserve"> </w:t>
      </w:r>
      <w:r>
        <w:rPr>
          <w:rFonts w:hint="eastAsia" w:ascii="宋体" w:hAnsi="宋体" w:eastAsia="宋体" w:cs="宋体"/>
          <w:b/>
          <w:bCs/>
          <w:spacing w:val="7"/>
          <w:sz w:val="24"/>
          <w:lang w:eastAsia="zh-CN"/>
        </w:rPr>
        <w:t>治疗随访阶段</w:t>
      </w:r>
    </w:p>
    <w:p w14:paraId="0A377A6C">
      <w:pPr>
        <w:spacing w:before="120" w:beforeLines="50" w:line="360" w:lineRule="auto"/>
        <w:ind w:firstLine="504" w:firstLineChars="200"/>
        <w:jc w:val="both"/>
        <w:rPr>
          <w:rFonts w:hint="eastAsia" w:ascii="Times New Roman" w:hAnsi="Times New Roman" w:eastAsia="宋体" w:cs="宋体"/>
          <w:spacing w:val="6"/>
          <w:sz w:val="24"/>
          <w:lang w:eastAsia="zh-CN"/>
        </w:rPr>
      </w:pPr>
      <w:r>
        <w:rPr>
          <w:rFonts w:ascii="Times New Roman" w:hAnsi="Times New Roman" w:eastAsia="宋体" w:cs="宋体"/>
          <w:spacing w:val="6"/>
          <w:sz w:val="24"/>
          <w:lang w:eastAsia="zh-CN"/>
        </w:rPr>
        <w:t>治疗阶段1、2、N</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V</w:t>
      </w:r>
      <w:r>
        <w:rPr>
          <w:rFonts w:hint="eastAsia" w:ascii="Times New Roman" w:hAnsi="Times New Roman" w:eastAsia="宋体" w:cs="宋体"/>
          <w:spacing w:val="6"/>
          <w:sz w:val="24"/>
          <w:vertAlign w:val="subscript"/>
          <w:lang w:eastAsia="zh-CN"/>
        </w:rPr>
        <w:t>1</w:t>
      </w:r>
      <w:r>
        <w:rPr>
          <w:rFonts w:ascii="Times New Roman" w:hAnsi="Times New Roman" w:eastAsia="宋体" w:cs="宋体"/>
          <w:spacing w:val="6"/>
          <w:sz w:val="24"/>
          <w:lang w:eastAsia="zh-CN"/>
        </w:rPr>
        <w:t>0周</w:t>
      </w:r>
      <w:r>
        <w:rPr>
          <w:rFonts w:hint="eastAsia" w:ascii="Times New Roman" w:hAnsi="Times New Roman" w:eastAsia="宋体" w:cs="宋体"/>
          <w:spacing w:val="6"/>
          <w:sz w:val="24"/>
          <w:lang w:eastAsia="zh-CN"/>
        </w:rPr>
        <w:t>±n</w:t>
      </w:r>
      <w:r>
        <w:rPr>
          <w:rFonts w:ascii="Times New Roman" w:hAnsi="Times New Roman" w:eastAsia="宋体" w:cs="宋体"/>
          <w:spacing w:val="6"/>
          <w:sz w:val="24"/>
          <w:lang w:eastAsia="zh-CN"/>
        </w:rPr>
        <w:t>天</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V</w:t>
      </w:r>
      <w:r>
        <w:rPr>
          <w:rFonts w:hint="eastAsia" w:ascii="Times New Roman" w:hAnsi="Times New Roman" w:eastAsia="宋体" w:cs="宋体"/>
          <w:spacing w:val="6"/>
          <w:sz w:val="24"/>
          <w:vertAlign w:val="subscript"/>
          <w:lang w:eastAsia="zh-CN"/>
        </w:rPr>
        <w:t>2</w:t>
      </w:r>
      <w:r>
        <w:rPr>
          <w:rFonts w:ascii="Times New Roman" w:hAnsi="Times New Roman" w:eastAsia="宋体" w:cs="宋体"/>
          <w:spacing w:val="6"/>
          <w:sz w:val="24"/>
          <w:lang w:eastAsia="zh-CN"/>
        </w:rPr>
        <w:t>4周</w:t>
      </w:r>
      <w:r>
        <w:rPr>
          <w:rFonts w:hint="eastAsia" w:ascii="Times New Roman" w:hAnsi="Times New Roman" w:eastAsia="宋体" w:cs="宋体"/>
          <w:spacing w:val="6"/>
          <w:sz w:val="24"/>
          <w:lang w:eastAsia="zh-CN"/>
        </w:rPr>
        <w:t>±n</w:t>
      </w:r>
      <w:r>
        <w:rPr>
          <w:rFonts w:ascii="Times New Roman" w:hAnsi="Times New Roman" w:eastAsia="宋体" w:cs="宋体"/>
          <w:spacing w:val="6"/>
          <w:sz w:val="24"/>
          <w:lang w:eastAsia="zh-CN"/>
        </w:rPr>
        <w:t>天…V</w:t>
      </w:r>
      <w:r>
        <w:rPr>
          <w:rFonts w:ascii="Times New Roman" w:hAnsi="Times New Roman" w:eastAsia="宋体" w:cs="宋体"/>
          <w:spacing w:val="6"/>
          <w:sz w:val="24"/>
          <w:vertAlign w:val="subscript"/>
          <w:lang w:eastAsia="zh-CN"/>
        </w:rPr>
        <w:t>N</w:t>
      </w:r>
      <w:r>
        <w:rPr>
          <w:rFonts w:hint="eastAsia" w:ascii="Times New Roman" w:hAnsi="Times New Roman" w:eastAsia="宋体" w:cs="宋体"/>
          <w:spacing w:val="6"/>
          <w:sz w:val="24"/>
          <w:lang w:eastAsia="zh-CN"/>
        </w:rPr>
        <w:t>N</w:t>
      </w:r>
      <w:r>
        <w:rPr>
          <w:rFonts w:ascii="Times New Roman" w:hAnsi="Times New Roman" w:eastAsia="宋体" w:cs="宋体"/>
          <w:spacing w:val="6"/>
          <w:sz w:val="24"/>
          <w:lang w:eastAsia="zh-CN"/>
        </w:rPr>
        <w:t>周</w:t>
      </w:r>
      <w:r>
        <w:rPr>
          <w:rFonts w:hint="eastAsia" w:ascii="Times New Roman" w:hAnsi="Times New Roman" w:eastAsia="宋体" w:cs="宋体"/>
          <w:spacing w:val="6"/>
          <w:sz w:val="24"/>
          <w:lang w:eastAsia="zh-CN"/>
        </w:rPr>
        <w:t>±n</w:t>
      </w:r>
      <w:r>
        <w:rPr>
          <w:rFonts w:ascii="Times New Roman" w:hAnsi="Times New Roman" w:eastAsia="宋体" w:cs="宋体"/>
          <w:spacing w:val="6"/>
          <w:sz w:val="24"/>
          <w:lang w:eastAsia="zh-CN"/>
        </w:rPr>
        <w:t>天</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每次治疗</w:t>
      </w:r>
      <w:r>
        <w:rPr>
          <w:rFonts w:hint="eastAsia" w:ascii="Times New Roman" w:hAnsi="Times New Roman" w:eastAsia="宋体" w:cs="宋体"/>
          <w:spacing w:val="6"/>
          <w:sz w:val="24"/>
          <w:lang w:val="en-US" w:eastAsia="zh-CN"/>
        </w:rPr>
        <w:t>访视</w:t>
      </w:r>
      <w:r>
        <w:rPr>
          <w:rFonts w:ascii="Times New Roman" w:hAnsi="Times New Roman" w:eastAsia="宋体" w:cs="宋体"/>
          <w:spacing w:val="6"/>
          <w:sz w:val="24"/>
          <w:lang w:eastAsia="zh-CN"/>
        </w:rPr>
        <w:t>期间，将进行以下程序采集以下指标</w:t>
      </w:r>
      <w:r>
        <w:rPr>
          <w:rFonts w:hint="eastAsia" w:ascii="Times New Roman" w:hAnsi="Times New Roman" w:eastAsia="宋体" w:cs="宋体"/>
          <w:spacing w:val="6"/>
          <w:sz w:val="24"/>
          <w:lang w:eastAsia="zh-CN"/>
        </w:rPr>
        <w:t>：</w:t>
      </w:r>
    </w:p>
    <w:p w14:paraId="0D603623">
      <w:pPr>
        <w:spacing w:before="120" w:beforeLines="50" w:line="360" w:lineRule="auto"/>
        <w:ind w:firstLine="504" w:firstLineChars="200"/>
        <w:jc w:val="both"/>
        <w:rPr>
          <w:rFonts w:hint="eastAsia" w:ascii="Times New Roman" w:hAnsi="Times New Roman" w:eastAsia="宋体" w:cs="宋体"/>
          <w:spacing w:val="6"/>
          <w:sz w:val="24"/>
          <w:lang w:eastAsia="zh-CN"/>
        </w:rPr>
      </w:pPr>
      <w:r>
        <w:rPr>
          <w:rFonts w:ascii="Times New Roman" w:hAnsi="Times New Roman" w:eastAsia="宋体" w:cs="宋体"/>
          <w:spacing w:val="6"/>
          <w:sz w:val="24"/>
          <w:lang w:eastAsia="zh-CN"/>
        </w:rPr>
        <w:t>详细描述</w:t>
      </w:r>
      <w:r>
        <w:rPr>
          <w:rFonts w:hint="eastAsia" w:ascii="Times New Roman" w:hAnsi="Times New Roman" w:eastAsia="宋体" w:cs="宋体"/>
          <w:spacing w:val="6"/>
          <w:sz w:val="24"/>
          <w:lang w:eastAsia="zh-CN"/>
        </w:rPr>
        <w:t>：</w:t>
      </w:r>
      <w:r>
        <w:rPr>
          <w:rFonts w:hint="default" w:ascii="Times New Roman" w:hAnsi="Times New Roman" w:eastAsia="宋体" w:cs="Times New Roman"/>
          <w:spacing w:val="6"/>
          <w:sz w:val="24"/>
          <w:lang w:eastAsia="zh-CN"/>
        </w:rPr>
        <w:t>XX</w:t>
      </w:r>
      <w:r>
        <w:rPr>
          <w:rFonts w:ascii="Times New Roman" w:hAnsi="Times New Roman" w:eastAsia="宋体" w:cs="宋体"/>
          <w:spacing w:val="6"/>
          <w:sz w:val="24"/>
          <w:lang w:eastAsia="zh-CN"/>
        </w:rPr>
        <w:t>检查</w:t>
      </w:r>
      <w:r>
        <w:rPr>
          <w:rFonts w:hint="eastAsia" w:ascii="Times New Roman" w:hAnsi="Times New Roman" w:eastAsia="宋体" w:cs="宋体"/>
          <w:spacing w:val="6"/>
          <w:sz w:val="24"/>
          <w:lang w:eastAsia="zh-CN"/>
        </w:rPr>
        <w:t>、</w:t>
      </w:r>
      <w:r>
        <w:rPr>
          <w:rFonts w:hint="default" w:ascii="Times New Roman" w:hAnsi="Times New Roman" w:eastAsia="宋体" w:cs="Times New Roman"/>
          <w:spacing w:val="6"/>
          <w:sz w:val="24"/>
          <w:lang w:eastAsia="zh-CN"/>
        </w:rPr>
        <w:t>XX</w:t>
      </w:r>
      <w:r>
        <w:rPr>
          <w:rFonts w:ascii="Times New Roman" w:hAnsi="Times New Roman" w:eastAsia="宋体" w:cs="宋体"/>
          <w:spacing w:val="6"/>
          <w:sz w:val="24"/>
          <w:lang w:eastAsia="zh-CN"/>
        </w:rPr>
        <w:t>观察、标本采集、干预措施等。</w:t>
      </w:r>
    </w:p>
    <w:p w14:paraId="3F099955">
      <w:pPr>
        <w:spacing w:before="120" w:beforeLines="50" w:line="360" w:lineRule="auto"/>
        <w:ind w:firstLine="504" w:firstLineChars="200"/>
        <w:jc w:val="both"/>
        <w:rPr>
          <w:rFonts w:hint="eastAsia" w:ascii="Times New Roman" w:hAnsi="Times New Roman" w:eastAsia="宋体" w:cs="宋体"/>
          <w:spacing w:val="6"/>
          <w:sz w:val="24"/>
          <w:lang w:eastAsia="zh-CN"/>
        </w:rPr>
      </w:pPr>
      <w:r>
        <w:rPr>
          <w:rFonts w:hint="eastAsia" w:ascii="Times New Roman" w:hAnsi="Times New Roman" w:eastAsia="宋体" w:cs="宋体"/>
          <w:spacing w:val="6"/>
          <w:sz w:val="24"/>
          <w:lang w:eastAsia="zh-CN"/>
        </w:rPr>
        <w:t>例</w:t>
      </w:r>
      <w:r>
        <w:rPr>
          <w:rFonts w:ascii="Times New Roman" w:hAnsi="Times New Roman" w:eastAsia="宋体" w:cs="宋体"/>
          <w:spacing w:val="6"/>
          <w:sz w:val="24"/>
          <w:lang w:eastAsia="zh-CN"/>
        </w:rPr>
        <w:t>如：每周期给药前3天内需完成以下检查</w:t>
      </w:r>
      <w:r>
        <w:rPr>
          <w:rFonts w:hint="eastAsia" w:ascii="Times New Roman" w:hAnsi="Times New Roman" w:eastAsia="宋体" w:cs="宋体"/>
          <w:spacing w:val="6"/>
          <w:sz w:val="24"/>
          <w:lang w:eastAsia="zh-CN"/>
        </w:rPr>
        <w:t>：</w:t>
      </w:r>
    </w:p>
    <w:p w14:paraId="23672B5B">
      <w:pPr>
        <w:spacing w:before="120" w:beforeLines="50" w:line="360" w:lineRule="auto"/>
        <w:ind w:firstLine="504" w:firstLineChars="200"/>
        <w:jc w:val="both"/>
        <w:rPr>
          <w:rFonts w:hint="eastAsia" w:ascii="Times New Roman" w:hAnsi="Times New Roman" w:eastAsia="宋体" w:cs="宋体"/>
          <w:spacing w:val="6"/>
          <w:sz w:val="24"/>
          <w:lang w:eastAsia="zh-CN"/>
        </w:rPr>
      </w:pPr>
      <w:r>
        <w:rPr>
          <w:rFonts w:ascii="Times New Roman" w:hAnsi="Times New Roman" w:eastAsia="宋体" w:cs="宋体"/>
          <w:spacing w:val="6"/>
          <w:sz w:val="24"/>
          <w:lang w:eastAsia="zh-CN"/>
        </w:rPr>
        <w:t>血常规</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包括红细胞计数、血红蛋白、血小板计数、白细胞计数、中性粒细胞计数、淋巴细胞计数。</w:t>
      </w:r>
    </w:p>
    <w:p w14:paraId="72020140">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10.4</w:t>
      </w:r>
      <w:r>
        <w:rPr>
          <w:rFonts w:hint="eastAsia" w:ascii="宋体" w:hAnsi="宋体" w:eastAsia="宋体" w:cs="宋体"/>
          <w:b/>
          <w:bCs/>
          <w:spacing w:val="7"/>
          <w:sz w:val="24"/>
          <w:lang w:val="en-US" w:eastAsia="zh-CN"/>
        </w:rPr>
        <w:t xml:space="preserve"> </w:t>
      </w:r>
      <w:r>
        <w:rPr>
          <w:rFonts w:ascii="宋体" w:hAnsi="宋体" w:eastAsia="宋体" w:cs="宋体"/>
          <w:b/>
          <w:bCs/>
          <w:spacing w:val="7"/>
          <w:sz w:val="24"/>
          <w:lang w:eastAsia="zh-CN"/>
        </w:rPr>
        <w:t>观察随访阶段</w:t>
      </w:r>
    </w:p>
    <w:p w14:paraId="51F6E671">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明确随访的时间节点，例如：所有受试者末次治疗后</w:t>
      </w:r>
      <w:r>
        <w:rPr>
          <w:rFonts w:hint="default" w:ascii="Times New Roman" w:hAnsi="Times New Roman" w:eastAsia="宋体" w:cs="Times New Roman"/>
          <w:spacing w:val="7"/>
          <w:sz w:val="24"/>
          <w:lang w:eastAsia="zh-CN"/>
        </w:rPr>
        <w:t>90</w:t>
      </w:r>
      <w:r>
        <w:rPr>
          <w:rFonts w:ascii="宋体" w:hAnsi="宋体" w:eastAsia="宋体" w:cs="宋体"/>
          <w:spacing w:val="7"/>
          <w:sz w:val="24"/>
          <w:lang w:eastAsia="zh-CN"/>
        </w:rPr>
        <w:t>天为随访期，每次随访间隔</w:t>
      </w:r>
      <w:r>
        <w:rPr>
          <w:rFonts w:hint="default" w:ascii="Times New Roman" w:hAnsi="Times New Roman" w:eastAsia="宋体" w:cs="Times New Roman"/>
          <w:spacing w:val="7"/>
          <w:sz w:val="24"/>
          <w:lang w:eastAsia="zh-CN"/>
        </w:rPr>
        <w:t>30</w:t>
      </w:r>
      <w:r>
        <w:rPr>
          <w:rFonts w:ascii="宋体" w:hAnsi="宋体" w:eastAsia="宋体" w:cs="宋体"/>
          <w:spacing w:val="7"/>
          <w:sz w:val="24"/>
          <w:lang w:eastAsia="zh-CN"/>
        </w:rPr>
        <w:t>天</w:t>
      </w:r>
      <w:r>
        <w:rPr>
          <w:rFonts w:hint="eastAsia" w:ascii="宋体" w:hAnsi="宋体" w:eastAsia="宋体" w:cs="宋体"/>
          <w:spacing w:val="7"/>
          <w:sz w:val="24"/>
          <w:lang w:eastAsia="zh-CN"/>
        </w:rPr>
        <w:t>。</w:t>
      </w:r>
    </w:p>
    <w:p w14:paraId="1C50C667">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每次随访期间，将进行以下程序或采集以下指标：</w:t>
      </w:r>
    </w:p>
    <w:p w14:paraId="384F3B66">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hint="default" w:ascii="Times New Roman" w:hAnsi="Times New Roman" w:eastAsia="宋体" w:cs="Times New Roman"/>
          <w:spacing w:val="7"/>
          <w:sz w:val="24"/>
          <w:lang w:eastAsia="zh-CN"/>
        </w:rPr>
        <w:t>XX</w:t>
      </w:r>
      <w:r>
        <w:rPr>
          <w:rFonts w:ascii="宋体" w:hAnsi="宋体" w:eastAsia="宋体" w:cs="宋体"/>
          <w:spacing w:val="7"/>
          <w:sz w:val="24"/>
          <w:lang w:eastAsia="zh-CN"/>
        </w:rPr>
        <w:t>检查、</w:t>
      </w:r>
      <w:r>
        <w:rPr>
          <w:rFonts w:hint="default" w:ascii="Times New Roman" w:hAnsi="Times New Roman" w:eastAsia="宋体" w:cs="Times New Roman"/>
          <w:spacing w:val="7"/>
          <w:sz w:val="24"/>
          <w:lang w:eastAsia="zh-CN"/>
        </w:rPr>
        <w:t>XX</w:t>
      </w:r>
      <w:r>
        <w:rPr>
          <w:rFonts w:ascii="宋体" w:hAnsi="宋体" w:eastAsia="宋体" w:cs="宋体"/>
          <w:spacing w:val="7"/>
          <w:sz w:val="24"/>
          <w:lang w:eastAsia="zh-CN"/>
        </w:rPr>
        <w:t>观察等</w:t>
      </w:r>
    </w:p>
    <w:p w14:paraId="52A694E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例如：血常规：红细胞计数、血红蛋白、血小板</w:t>
      </w:r>
      <w:r>
        <w:rPr>
          <w:rFonts w:hint="eastAsia" w:ascii="宋体" w:hAnsi="宋体" w:eastAsia="宋体" w:cs="宋体"/>
          <w:spacing w:val="7"/>
          <w:sz w:val="24"/>
          <w:lang w:val="en-US" w:eastAsia="zh-CN"/>
        </w:rPr>
        <w:t>计数</w:t>
      </w:r>
      <w:r>
        <w:rPr>
          <w:rFonts w:ascii="宋体" w:hAnsi="宋体" w:eastAsia="宋体" w:cs="宋体"/>
          <w:spacing w:val="7"/>
          <w:sz w:val="24"/>
          <w:lang w:eastAsia="zh-CN"/>
        </w:rPr>
        <w:t>、白细胞计数、中性粒细胞计</w:t>
      </w:r>
      <w:r>
        <w:rPr>
          <w:rFonts w:hint="eastAsia" w:ascii="宋体" w:hAnsi="宋体" w:eastAsia="宋体" w:cs="宋体"/>
          <w:spacing w:val="7"/>
          <w:sz w:val="24"/>
          <w:lang w:eastAsia="zh-CN"/>
        </w:rPr>
        <w:t>数、淋巴细胞计数。</w:t>
      </w:r>
    </w:p>
    <w:p w14:paraId="5BAACAB0">
      <w:pPr>
        <w:keepNext w:val="0"/>
        <w:keepLines w:val="0"/>
        <w:pageBreakBefore w:val="0"/>
        <w:widowControl/>
        <w:numPr>
          <w:ilvl w:val="0"/>
          <w:numId w:val="11"/>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13" w:name="_Toc9684"/>
      <w:r>
        <w:rPr>
          <w:rFonts w:hint="eastAsia" w:ascii="宋体" w:hAnsi="宋体" w:eastAsia="宋体" w:cs="宋体"/>
          <w:b/>
          <w:bCs/>
          <w:sz w:val="28"/>
          <w:szCs w:val="28"/>
          <w:lang w:val="en-US" w:eastAsia="zh-CN"/>
        </w:rPr>
        <w:t>受试者退出研究或终止研究治疗</w:t>
      </w:r>
      <w:bookmarkEnd w:id="13"/>
    </w:p>
    <w:p w14:paraId="422EB64D">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480" w:firstLineChars="200"/>
        <w:jc w:val="both"/>
        <w:textAlignment w:val="baseline"/>
        <w:rPr>
          <w:rFonts w:hint="eastAsia" w:ascii="宋体" w:hAnsi="宋体" w:eastAsia="宋体" w:cs="宋体"/>
          <w:b/>
          <w:bCs/>
          <w:sz w:val="24"/>
          <w:szCs w:val="24"/>
          <w:lang w:eastAsia="zh-CN"/>
        </w:rPr>
      </w:pPr>
      <w:r>
        <w:rPr>
          <w:rFonts w:hint="eastAsia" w:ascii="宋体" w:hAnsi="宋体" w:eastAsia="宋体" w:cs="宋体"/>
          <w:b w:val="0"/>
          <w:bCs w:val="0"/>
          <w:sz w:val="24"/>
          <w:szCs w:val="24"/>
          <w:lang w:eastAsia="zh-CN"/>
        </w:rPr>
        <w:t>（举例如下，请根据项目情况进行修改）</w:t>
      </w:r>
    </w:p>
    <w:p w14:paraId="15148530">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11.</w:t>
      </w:r>
      <w:r>
        <w:rPr>
          <w:rFonts w:hint="default" w:ascii="Times New Roman" w:hAnsi="Times New Roman" w:eastAsia="宋体" w:cs="Times New Roman"/>
          <w:b/>
          <w:bCs/>
          <w:spacing w:val="7"/>
          <w:sz w:val="24"/>
          <w:lang w:val="en-US" w:eastAsia="zh-CN"/>
        </w:rPr>
        <w:t>1</w:t>
      </w:r>
      <w:r>
        <w:rPr>
          <w:rFonts w:hint="eastAsia" w:ascii="宋体" w:hAnsi="宋体" w:eastAsia="宋体" w:cs="宋体"/>
          <w:b/>
          <w:bCs/>
          <w:spacing w:val="7"/>
          <w:sz w:val="24"/>
          <w:lang w:val="en-US" w:eastAsia="zh-CN"/>
        </w:rPr>
        <w:t xml:space="preserve"> </w:t>
      </w:r>
      <w:r>
        <w:rPr>
          <w:rFonts w:ascii="宋体" w:hAnsi="宋体" w:eastAsia="宋体" w:cs="宋体"/>
          <w:b/>
          <w:bCs/>
          <w:spacing w:val="7"/>
          <w:sz w:val="24"/>
          <w:lang w:eastAsia="zh-CN"/>
        </w:rPr>
        <w:t>退出研究标准</w:t>
      </w:r>
    </w:p>
    <w:p w14:paraId="4F46346A">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受试者退出研究的原因可能包括</w:t>
      </w:r>
      <w:r>
        <w:rPr>
          <w:rFonts w:hint="eastAsia" w:ascii="宋体" w:hAnsi="宋体" w:eastAsia="宋体" w:cs="宋体"/>
          <w:spacing w:val="7"/>
          <w:sz w:val="24"/>
          <w:lang w:eastAsia="zh-CN"/>
        </w:rPr>
        <w:t>：</w:t>
      </w:r>
    </w:p>
    <w:p w14:paraId="5355A64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受试者</w:t>
      </w:r>
      <w:r>
        <w:rPr>
          <w:rFonts w:hint="eastAsia" w:ascii="宋体" w:hAnsi="宋体" w:eastAsia="宋体" w:cs="宋体"/>
          <w:spacing w:val="7"/>
          <w:sz w:val="24"/>
          <w:lang w:val="en-US" w:eastAsia="zh-CN"/>
        </w:rPr>
        <w:t>撤</w:t>
      </w:r>
      <w:r>
        <w:rPr>
          <w:rFonts w:ascii="宋体" w:hAnsi="宋体" w:eastAsia="宋体" w:cs="宋体"/>
          <w:spacing w:val="7"/>
          <w:sz w:val="24"/>
          <w:lang w:eastAsia="zh-CN"/>
        </w:rPr>
        <w:t>回知情同意，拒绝进</w:t>
      </w:r>
      <w:r>
        <w:rPr>
          <w:rFonts w:hint="eastAsia" w:ascii="宋体" w:hAnsi="宋体" w:eastAsia="宋体" w:cs="宋体"/>
          <w:spacing w:val="7"/>
          <w:sz w:val="24"/>
          <w:lang w:eastAsia="zh-CN"/>
        </w:rPr>
        <w:t>一</w:t>
      </w:r>
      <w:r>
        <w:rPr>
          <w:rFonts w:ascii="宋体" w:hAnsi="宋体" w:eastAsia="宋体" w:cs="宋体"/>
          <w:spacing w:val="7"/>
          <w:sz w:val="24"/>
          <w:lang w:eastAsia="zh-CN"/>
        </w:rPr>
        <w:t>步随访</w:t>
      </w:r>
      <w:r>
        <w:rPr>
          <w:rFonts w:hint="eastAsia" w:ascii="宋体" w:hAnsi="宋体" w:eastAsia="宋体" w:cs="宋体"/>
          <w:spacing w:val="7"/>
          <w:sz w:val="24"/>
          <w:lang w:eastAsia="zh-CN"/>
        </w:rPr>
        <w:t>；</w:t>
      </w:r>
    </w:p>
    <w:p w14:paraId="17D85DCA">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受试者失</w:t>
      </w:r>
      <w:r>
        <w:rPr>
          <w:rFonts w:hint="eastAsia" w:ascii="宋体" w:hAnsi="宋体" w:eastAsia="宋体" w:cs="宋体"/>
          <w:spacing w:val="7"/>
          <w:sz w:val="24"/>
          <w:lang w:val="en-US" w:eastAsia="zh-CN"/>
        </w:rPr>
        <w:t>访</w:t>
      </w:r>
      <w:r>
        <w:rPr>
          <w:rFonts w:ascii="宋体" w:hAnsi="宋体" w:eastAsia="宋体" w:cs="宋体"/>
          <w:spacing w:val="7"/>
          <w:sz w:val="24"/>
          <w:lang w:eastAsia="zh-CN"/>
        </w:rPr>
        <w:t>；</w:t>
      </w:r>
    </w:p>
    <w:p w14:paraId="6292D51D">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受试者死亡</w:t>
      </w:r>
      <w:r>
        <w:rPr>
          <w:rFonts w:hint="eastAsia" w:ascii="宋体" w:hAnsi="宋体" w:eastAsia="宋体" w:cs="宋体"/>
          <w:spacing w:val="7"/>
          <w:sz w:val="24"/>
          <w:lang w:eastAsia="zh-CN"/>
        </w:rPr>
        <w:t>。</w:t>
      </w:r>
    </w:p>
    <w:p w14:paraId="3606A55C">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11.2</w:t>
      </w:r>
      <w:r>
        <w:rPr>
          <w:rFonts w:hint="default" w:ascii="Times New Roman" w:hAnsi="Times New Roman" w:eastAsia="宋体" w:cs="Times New Roman"/>
          <w:b/>
          <w:bCs/>
          <w:spacing w:val="7"/>
          <w:sz w:val="24"/>
          <w:lang w:val="en-US" w:eastAsia="zh-CN"/>
        </w:rPr>
        <w:t xml:space="preserve"> </w:t>
      </w:r>
      <w:r>
        <w:rPr>
          <w:rFonts w:ascii="宋体" w:hAnsi="宋体" w:eastAsia="宋体" w:cs="宋体"/>
          <w:b/>
          <w:bCs/>
          <w:spacing w:val="7"/>
          <w:sz w:val="24"/>
          <w:lang w:eastAsia="zh-CN"/>
        </w:rPr>
        <w:t>终止研究治疗的标准</w:t>
      </w:r>
    </w:p>
    <w:p w14:paraId="38027C8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受试者终止研究治疗的标准如下</w:t>
      </w:r>
      <w:r>
        <w:rPr>
          <w:rFonts w:hint="eastAsia" w:ascii="宋体" w:hAnsi="宋体" w:eastAsia="宋体" w:cs="宋体"/>
          <w:spacing w:val="7"/>
          <w:sz w:val="24"/>
          <w:lang w:eastAsia="zh-CN"/>
        </w:rPr>
        <w:t>：</w:t>
      </w:r>
    </w:p>
    <w:p w14:paraId="526F690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受试者撤回知</w:t>
      </w:r>
      <w:r>
        <w:rPr>
          <w:rFonts w:hint="eastAsia" w:ascii="宋体" w:hAnsi="宋体" w:eastAsia="宋体" w:cs="宋体"/>
          <w:spacing w:val="7"/>
          <w:sz w:val="24"/>
          <w:lang w:val="en-US" w:eastAsia="zh-CN"/>
        </w:rPr>
        <w:t>情</w:t>
      </w:r>
      <w:r>
        <w:rPr>
          <w:rFonts w:ascii="宋体" w:hAnsi="宋体" w:eastAsia="宋体" w:cs="宋体"/>
          <w:spacing w:val="7"/>
          <w:sz w:val="24"/>
          <w:lang w:eastAsia="zh-CN"/>
        </w:rPr>
        <w:t>同意，拒绝</w:t>
      </w:r>
      <w:r>
        <w:rPr>
          <w:rFonts w:hint="eastAsia" w:ascii="宋体" w:hAnsi="宋体" w:eastAsia="宋体" w:cs="宋体"/>
          <w:spacing w:val="7"/>
          <w:sz w:val="24"/>
          <w:lang w:val="en-US" w:eastAsia="zh-CN"/>
        </w:rPr>
        <w:t>继续</w:t>
      </w:r>
      <w:r>
        <w:rPr>
          <w:rFonts w:ascii="宋体" w:hAnsi="宋体" w:eastAsia="宋体" w:cs="宋体"/>
          <w:spacing w:val="7"/>
          <w:sz w:val="24"/>
          <w:lang w:eastAsia="zh-CN"/>
        </w:rPr>
        <w:t>接受研究药物治疗；</w:t>
      </w:r>
    </w:p>
    <w:p w14:paraId="171C4D2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经研究者判断，受试者临床症状恶化/体力状况下降；</w:t>
      </w:r>
    </w:p>
    <w:p w14:paraId="33C828A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bCs/>
          <w:sz w:val="24"/>
          <w:szCs w:val="28"/>
          <w:lang w:eastAsia="zh-CN"/>
        </w:rPr>
      </w:pPr>
      <w:r>
        <w:rPr>
          <w:rFonts w:ascii="宋体" w:hAnsi="宋体" w:eastAsia="宋体" w:cs="宋体"/>
          <w:spacing w:val="7"/>
          <w:sz w:val="24"/>
          <w:lang w:eastAsia="zh-CN"/>
        </w:rPr>
        <w:t>经研究者判断，受试者已经达到研究终点；</w:t>
      </w:r>
    </w:p>
    <w:p w14:paraId="20CB9E6D">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毒性不可耐受，包括出现任何临床AE、实验室检查异常或其他医疗状况；</w:t>
      </w:r>
    </w:p>
    <w:p w14:paraId="3E8991B1">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研究者认为其他有必要终止研究药物治疗的情况</w:t>
      </w:r>
      <w:r>
        <w:rPr>
          <w:rFonts w:hint="eastAsia" w:ascii="宋体" w:hAnsi="宋体" w:eastAsia="宋体" w:cs="宋体"/>
          <w:spacing w:val="7"/>
          <w:sz w:val="24"/>
          <w:lang w:eastAsia="zh-CN"/>
        </w:rPr>
        <w:t>；</w:t>
      </w:r>
    </w:p>
    <w:p w14:paraId="3EA701D3">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妊娠</w:t>
      </w:r>
      <w:r>
        <w:rPr>
          <w:rFonts w:hint="eastAsia" w:ascii="宋体" w:hAnsi="宋体" w:eastAsia="宋体" w:cs="宋体"/>
          <w:spacing w:val="7"/>
          <w:sz w:val="24"/>
          <w:lang w:eastAsia="zh-CN"/>
        </w:rPr>
        <w:t>。</w:t>
      </w:r>
    </w:p>
    <w:p w14:paraId="245D4EB0">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11.</w:t>
      </w:r>
      <w:r>
        <w:rPr>
          <w:rFonts w:hint="default" w:ascii="Times New Roman" w:hAnsi="Times New Roman" w:eastAsia="宋体" w:cs="Times New Roman"/>
          <w:b/>
          <w:bCs/>
          <w:spacing w:val="7"/>
          <w:sz w:val="24"/>
          <w:lang w:val="en-US" w:eastAsia="zh-CN"/>
        </w:rPr>
        <w:t>3</w:t>
      </w:r>
      <w:r>
        <w:rPr>
          <w:rFonts w:hint="eastAsia" w:ascii="宋体" w:hAnsi="宋体" w:eastAsia="宋体" w:cs="宋体"/>
          <w:b/>
          <w:bCs/>
          <w:spacing w:val="7"/>
          <w:sz w:val="24"/>
          <w:lang w:val="en-US" w:eastAsia="zh-CN"/>
        </w:rPr>
        <w:t xml:space="preserve"> 退出</w:t>
      </w:r>
      <w:r>
        <w:rPr>
          <w:rFonts w:ascii="宋体" w:hAnsi="宋体" w:eastAsia="宋体" w:cs="宋体"/>
          <w:b/>
          <w:bCs/>
          <w:spacing w:val="7"/>
          <w:sz w:val="24"/>
          <w:lang w:eastAsia="zh-CN"/>
        </w:rPr>
        <w:t>研究或终止研究治疗的步骤</w:t>
      </w:r>
    </w:p>
    <w:p w14:paraId="2AA07C5F">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ascii="宋体" w:hAnsi="宋体" w:eastAsia="宋体" w:cs="宋体"/>
          <w:spacing w:val="7"/>
          <w:sz w:val="24"/>
          <w:lang w:eastAsia="zh-CN"/>
        </w:rPr>
        <w:t>举例如下，</w:t>
      </w:r>
      <w:r>
        <w:rPr>
          <w:rFonts w:hint="eastAsia" w:ascii="宋体" w:hAnsi="宋体" w:eastAsia="宋体" w:cs="宋体"/>
          <w:spacing w:val="7"/>
          <w:sz w:val="24"/>
          <w:lang w:val="en-US" w:eastAsia="zh-CN"/>
        </w:rPr>
        <w:t>请</w:t>
      </w:r>
      <w:r>
        <w:rPr>
          <w:rFonts w:ascii="宋体" w:hAnsi="宋体" w:eastAsia="宋体" w:cs="宋体"/>
          <w:spacing w:val="7"/>
          <w:sz w:val="24"/>
          <w:lang w:eastAsia="zh-CN"/>
        </w:rPr>
        <w:t>根据项目情况进行修改</w:t>
      </w:r>
      <w:r>
        <w:rPr>
          <w:rFonts w:hint="eastAsia" w:ascii="宋体" w:hAnsi="宋体" w:eastAsia="宋体" w:cs="宋体"/>
          <w:spacing w:val="7"/>
          <w:sz w:val="24"/>
          <w:lang w:eastAsia="zh-CN"/>
        </w:rPr>
        <w:t>）</w:t>
      </w:r>
    </w:p>
    <w:p w14:paraId="69D0187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须</w:t>
      </w:r>
      <w:r>
        <w:rPr>
          <w:rFonts w:hint="eastAsia" w:ascii="宋体" w:hAnsi="宋体" w:eastAsia="宋体" w:cs="宋体"/>
          <w:spacing w:val="7"/>
          <w:sz w:val="24"/>
          <w:lang w:val="en-US" w:eastAsia="zh-CN"/>
        </w:rPr>
        <w:t>按照</w:t>
      </w:r>
      <w:r>
        <w:rPr>
          <w:rFonts w:ascii="宋体" w:hAnsi="宋体" w:eastAsia="宋体" w:cs="宋体"/>
          <w:spacing w:val="7"/>
          <w:sz w:val="24"/>
          <w:lang w:eastAsia="zh-CN"/>
        </w:rPr>
        <w:t>方案中对退出研究及末次观察随访的规定，对受试者进行有效性和安全性检查，并全面记录AE以及转归情况。研究者可以根据受试者实际情况，向受试者建议或提供替代的治疗方法。</w:t>
      </w:r>
    </w:p>
    <w:p w14:paraId="0ABEF043">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val="en-US" w:eastAsia="zh-CN"/>
        </w:rPr>
      </w:pPr>
      <w:r>
        <w:rPr>
          <w:rFonts w:ascii="宋体" w:hAnsi="宋体" w:eastAsia="宋体" w:cs="宋体"/>
          <w:spacing w:val="7"/>
          <w:sz w:val="24"/>
          <w:lang w:eastAsia="zh-CN"/>
        </w:rPr>
        <w:t>如果受试者拒绝到研究中心进行进一步的访视，仍应</w:t>
      </w:r>
      <w:r>
        <w:rPr>
          <w:rFonts w:hint="eastAsia" w:ascii="宋体" w:hAnsi="宋体" w:eastAsia="宋体" w:cs="宋体"/>
          <w:spacing w:val="7"/>
          <w:sz w:val="24"/>
          <w:lang w:val="en-US" w:eastAsia="zh-CN"/>
        </w:rPr>
        <w:t>继</w:t>
      </w:r>
      <w:r>
        <w:rPr>
          <w:rFonts w:ascii="宋体" w:hAnsi="宋体" w:eastAsia="宋体" w:cs="宋体"/>
          <w:spacing w:val="7"/>
          <w:sz w:val="24"/>
          <w:lang w:eastAsia="zh-CN"/>
        </w:rPr>
        <w:t>续追踪其生存状态，除非受试者</w:t>
      </w:r>
      <w:r>
        <w:rPr>
          <w:rFonts w:hint="eastAsia" w:ascii="宋体" w:hAnsi="宋体" w:eastAsia="宋体" w:cs="宋体"/>
          <w:spacing w:val="7"/>
          <w:sz w:val="24"/>
          <w:lang w:val="en-US" w:eastAsia="zh-CN"/>
        </w:rPr>
        <w:t>撤回</w:t>
      </w:r>
      <w:r>
        <w:rPr>
          <w:rFonts w:ascii="宋体" w:hAnsi="宋体" w:eastAsia="宋体" w:cs="宋体"/>
          <w:spacing w:val="7"/>
          <w:sz w:val="24"/>
          <w:lang w:eastAsia="zh-CN"/>
        </w:rPr>
        <w:t>知情同意。在这种情况下，不应再进行任何的研究评价，也不应再收集任何资</w:t>
      </w:r>
      <w:r>
        <w:rPr>
          <w:rFonts w:hint="eastAsia" w:ascii="宋体" w:hAnsi="宋体" w:eastAsia="宋体" w:cs="宋体"/>
          <w:spacing w:val="7"/>
          <w:sz w:val="24"/>
          <w:lang w:val="en-US" w:eastAsia="zh-CN"/>
        </w:rPr>
        <w:t>料。</w:t>
      </w:r>
    </w:p>
    <w:p w14:paraId="56E8DCAB">
      <w:pPr>
        <w:keepNext w:val="0"/>
        <w:keepLines w:val="0"/>
        <w:pageBreakBefore w:val="0"/>
        <w:widowControl/>
        <w:numPr>
          <w:ilvl w:val="0"/>
          <w:numId w:val="11"/>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14" w:name="_Toc24113"/>
      <w:r>
        <w:rPr>
          <w:rFonts w:hint="eastAsia" w:ascii="宋体" w:hAnsi="宋体" w:eastAsia="宋体" w:cs="宋体"/>
          <w:b/>
          <w:bCs/>
          <w:sz w:val="28"/>
          <w:szCs w:val="28"/>
          <w:lang w:val="en-US" w:eastAsia="zh-CN"/>
        </w:rPr>
        <w:t>结局指标</w:t>
      </w:r>
      <w:bookmarkEnd w:id="14"/>
    </w:p>
    <w:p w14:paraId="48DDF21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val="en-US" w:eastAsia="zh-CN"/>
        </w:rPr>
      </w:pPr>
      <w:r>
        <w:rPr>
          <w:rFonts w:hint="eastAsia" w:ascii="宋体" w:hAnsi="宋体" w:eastAsia="宋体" w:cs="宋体"/>
          <w:spacing w:val="7"/>
          <w:sz w:val="24"/>
          <w:lang w:val="en-US" w:eastAsia="zh-CN"/>
        </w:rPr>
        <w:t>（每个指标</w:t>
      </w:r>
      <w:r>
        <w:rPr>
          <w:rFonts w:hint="eastAsia" w:ascii="宋体" w:hAnsi="宋体" w:eastAsia="宋体" w:cs="宋体"/>
          <w:spacing w:val="7"/>
          <w:sz w:val="24"/>
          <w:lang w:eastAsia="zh-CN"/>
        </w:rPr>
        <w:t>需要补充定义，测量方法及观测的时间与节点）</w:t>
      </w:r>
    </w:p>
    <w:p w14:paraId="7C7C5FD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rPr>
          <w:rFonts w:hint="eastAsia" w:ascii="Times New Roman" w:hAnsi="Times New Roman" w:eastAsia="宋体" w:cs="宋体"/>
          <w:spacing w:val="6"/>
          <w:sz w:val="24"/>
          <w:highlight w:val="none"/>
          <w:lang w:val="en-US" w:eastAsia="zh-CN"/>
        </w:rPr>
      </w:pPr>
      <w:r>
        <w:rPr>
          <w:rFonts w:hint="eastAsia" w:ascii="Times New Roman" w:hAnsi="Times New Roman" w:eastAsia="宋体" w:cs="宋体"/>
          <w:spacing w:val="6"/>
          <w:sz w:val="24"/>
          <w:highlight w:val="none"/>
          <w:lang w:val="en-US" w:eastAsia="zh-CN"/>
        </w:rPr>
        <w:t>如果结局是连续性数据，但被作为分类变量进行分析（数据汇总），需说明所采用的截断值（cut-off value）。</w:t>
      </w:r>
    </w:p>
    <w:p w14:paraId="0BD1176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rPr>
          <w:rFonts w:hint="eastAsia" w:ascii="Times New Roman" w:hAnsi="Times New Roman" w:eastAsia="宋体" w:cs="宋体"/>
          <w:spacing w:val="6"/>
          <w:sz w:val="24"/>
          <w:highlight w:val="none"/>
          <w:lang w:val="en-US" w:eastAsia="zh-CN"/>
        </w:rPr>
      </w:pPr>
      <w:r>
        <w:rPr>
          <w:rFonts w:hint="eastAsia" w:ascii="Times New Roman" w:hAnsi="Times New Roman" w:eastAsia="宋体" w:cs="宋体"/>
          <w:spacing w:val="6"/>
          <w:sz w:val="24"/>
          <w:highlight w:val="none"/>
          <w:lang w:val="en-US" w:eastAsia="zh-CN"/>
        </w:rPr>
        <w:t>如果主要结局指标代表了受试者自身的变化，则定义并说明个体间的最小重要变化（minimal important change，MIC）。</w:t>
      </w:r>
    </w:p>
    <w:p w14:paraId="7141C341">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rPr>
          <w:rFonts w:hint="eastAsia" w:ascii="Times New Roman" w:hAnsi="Times New Roman" w:eastAsia="宋体" w:cs="宋体"/>
          <w:spacing w:val="6"/>
          <w:sz w:val="24"/>
          <w:highlight w:val="none"/>
          <w:lang w:val="en-US" w:eastAsia="zh-CN"/>
        </w:rPr>
      </w:pPr>
      <w:r>
        <w:rPr>
          <w:rFonts w:hint="eastAsia" w:ascii="Times New Roman" w:hAnsi="Times New Roman" w:eastAsia="宋体" w:cs="宋体"/>
          <w:spacing w:val="6"/>
          <w:sz w:val="24"/>
          <w:highlight w:val="none"/>
          <w:lang w:val="en-US" w:eastAsia="zh-CN"/>
        </w:rPr>
        <w:t>如果随机分组后在多个时点进行结局评估，具体说明进行分析的时点。</w:t>
      </w:r>
    </w:p>
    <w:p w14:paraId="74905296">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rPr>
          <w:rFonts w:hint="eastAsia" w:ascii="Times New Roman" w:hAnsi="Times New Roman" w:eastAsia="宋体" w:cs="宋体"/>
          <w:spacing w:val="6"/>
          <w:sz w:val="24"/>
          <w:highlight w:val="none"/>
          <w:lang w:val="en-US" w:eastAsia="zh-CN"/>
        </w:rPr>
      </w:pPr>
      <w:r>
        <w:rPr>
          <w:rFonts w:hint="eastAsia" w:ascii="Times New Roman" w:hAnsi="Times New Roman" w:eastAsia="宋体" w:cs="宋体"/>
          <w:spacing w:val="6"/>
          <w:sz w:val="24"/>
          <w:highlight w:val="none"/>
          <w:lang w:val="en-US" w:eastAsia="zh-CN"/>
        </w:rPr>
        <w:t>如果使用了复合结局，对复合结局中的每个独立结局进行说明。</w:t>
      </w:r>
    </w:p>
    <w:p w14:paraId="7717E0B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rPr>
          <w:rFonts w:hint="eastAsia" w:ascii="Times New Roman" w:hAnsi="Times New Roman" w:eastAsia="宋体" w:cs="宋体"/>
          <w:spacing w:val="6"/>
          <w:sz w:val="24"/>
          <w:highlight w:val="none"/>
          <w:lang w:val="en-US" w:eastAsia="zh-CN"/>
        </w:rPr>
      </w:pPr>
      <w:r>
        <w:rPr>
          <w:rFonts w:hint="eastAsia" w:ascii="Times New Roman" w:hAnsi="Times New Roman" w:eastAsia="宋体" w:cs="宋体"/>
          <w:spacing w:val="6"/>
          <w:sz w:val="24"/>
          <w:highlight w:val="none"/>
          <w:lang w:val="en-US" w:eastAsia="zh-CN"/>
        </w:rPr>
        <w:t>描述用于评价结局的工具（如问卷、实验室检测），以及该工具在与研究受试者相似人群中的信度、效度和反应度。</w:t>
      </w:r>
    </w:p>
    <w:p w14:paraId="23B2A34B">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rPr>
          <w:rFonts w:hint="eastAsia" w:ascii="Times New Roman" w:hAnsi="Times New Roman" w:eastAsia="宋体" w:cs="宋体"/>
          <w:spacing w:val="6"/>
          <w:sz w:val="24"/>
          <w:highlight w:val="none"/>
          <w:lang w:val="en-US" w:eastAsia="zh-CN"/>
        </w:rPr>
      </w:pPr>
      <w:r>
        <w:rPr>
          <w:rFonts w:hint="eastAsia" w:ascii="Times New Roman" w:hAnsi="Times New Roman" w:eastAsia="宋体" w:cs="宋体"/>
          <w:spacing w:val="6"/>
          <w:sz w:val="24"/>
          <w:highlight w:val="none"/>
          <w:lang w:val="en-US" w:eastAsia="zh-CN"/>
        </w:rPr>
        <w:t>对结局的评估者（如护士、父母）进行说明，以及应用研究工具进行结局评估时所需具备的资质或特定培训。</w:t>
      </w:r>
    </w:p>
    <w:p w14:paraId="70EA4843">
      <w:pPr>
        <w:keepNext w:val="0"/>
        <w:keepLines w:val="0"/>
        <w:pageBreakBefore w:val="0"/>
        <w:widowControl/>
        <w:numPr>
          <w:ilvl w:val="1"/>
          <w:numId w:val="11"/>
        </w:numPr>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Times New Roman" w:hAnsi="Times New Roman" w:eastAsia="宋体" w:cs="宋体"/>
          <w:b/>
          <w:bCs/>
          <w:spacing w:val="7"/>
          <w:sz w:val="24"/>
          <w:lang w:eastAsia="zh-CN"/>
        </w:rPr>
      </w:pPr>
      <w:r>
        <w:rPr>
          <w:rFonts w:ascii="Times New Roman" w:hAnsi="Times New Roman" w:eastAsia="宋体" w:cs="宋体"/>
          <w:b/>
          <w:bCs/>
          <w:spacing w:val="7"/>
          <w:sz w:val="24"/>
          <w:lang w:eastAsia="zh-CN"/>
        </w:rPr>
        <w:t>主要</w:t>
      </w:r>
      <w:r>
        <w:rPr>
          <w:rFonts w:hint="eastAsia" w:ascii="Times New Roman" w:hAnsi="Times New Roman" w:eastAsia="宋体" w:cs="宋体"/>
          <w:b/>
          <w:bCs/>
          <w:spacing w:val="7"/>
          <w:sz w:val="24"/>
          <w:lang w:val="en-US" w:eastAsia="zh-CN"/>
        </w:rPr>
        <w:t>结局</w:t>
      </w:r>
      <w:r>
        <w:rPr>
          <w:rFonts w:ascii="Times New Roman" w:hAnsi="Times New Roman" w:eastAsia="宋体" w:cs="宋体"/>
          <w:b/>
          <w:bCs/>
          <w:spacing w:val="7"/>
          <w:sz w:val="24"/>
          <w:lang w:eastAsia="zh-CN"/>
        </w:rPr>
        <w:t>指标</w:t>
      </w:r>
      <w:r>
        <w:rPr>
          <w:rFonts w:hint="eastAsia" w:ascii="Times New Roman" w:hAnsi="Times New Roman" w:eastAsia="宋体" w:cs="宋体"/>
          <w:b/>
          <w:bCs/>
          <w:spacing w:val="7"/>
          <w:sz w:val="24"/>
          <w:lang w:eastAsia="zh-CN"/>
        </w:rPr>
        <w:t>：</w:t>
      </w:r>
    </w:p>
    <w:p w14:paraId="78FDC490">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rPr>
          <w:rFonts w:hint="eastAsia" w:ascii="Times New Roman" w:hAnsi="Times New Roman" w:eastAsia="宋体" w:cs="宋体"/>
          <w:spacing w:val="6"/>
          <w:sz w:val="24"/>
          <w:highlight w:val="none"/>
          <w:lang w:val="en-US" w:eastAsia="zh-CN"/>
        </w:rPr>
      </w:pPr>
      <w:r>
        <w:rPr>
          <w:rFonts w:hint="eastAsia" w:ascii="Times New Roman" w:hAnsi="Times New Roman" w:eastAsia="宋体" w:cs="宋体"/>
          <w:spacing w:val="6"/>
          <w:sz w:val="24"/>
          <w:highlight w:val="none"/>
          <w:lang w:val="en-US" w:eastAsia="zh-CN"/>
        </w:rPr>
        <w:t>注意与摘要保持一致，并说明</w:t>
      </w:r>
      <w:r>
        <w:rPr>
          <w:rFonts w:hint="default" w:ascii="Times New Roman" w:hAnsi="Times New Roman" w:eastAsia="宋体" w:cs="宋体"/>
          <w:spacing w:val="6"/>
          <w:sz w:val="24"/>
          <w:highlight w:val="none"/>
          <w:lang w:val="en-US" w:eastAsia="zh-CN"/>
        </w:rPr>
        <w:t>选择某结局（域）作为主要结局的理由</w:t>
      </w:r>
      <w:r>
        <w:rPr>
          <w:rFonts w:hint="eastAsia" w:ascii="Times New Roman" w:hAnsi="Times New Roman" w:eastAsia="宋体" w:cs="宋体"/>
          <w:spacing w:val="6"/>
          <w:sz w:val="24"/>
          <w:highlight w:val="none"/>
          <w:lang w:val="en-US" w:eastAsia="zh-CN"/>
        </w:rPr>
        <w:t>。</w:t>
      </w:r>
      <w:r>
        <w:rPr>
          <w:rFonts w:hint="default" w:ascii="Times New Roman" w:hAnsi="Times New Roman" w:eastAsia="宋体" w:cs="宋体"/>
          <w:spacing w:val="6"/>
          <w:sz w:val="24"/>
          <w:highlight w:val="none"/>
          <w:lang w:val="en-US" w:eastAsia="zh-CN"/>
        </w:rPr>
        <w:t xml:space="preserve"> </w:t>
      </w:r>
    </w:p>
    <w:p w14:paraId="49652DEF">
      <w:pPr>
        <w:keepNext w:val="0"/>
        <w:keepLines w:val="0"/>
        <w:pageBreakBefore w:val="0"/>
        <w:widowControl/>
        <w:numPr>
          <w:ilvl w:val="1"/>
          <w:numId w:val="11"/>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rPr>
          <w:rFonts w:ascii="Times New Roman" w:hAnsi="Times New Roman" w:eastAsia="宋体" w:cs="宋体"/>
          <w:b/>
          <w:bCs/>
          <w:spacing w:val="7"/>
          <w:sz w:val="24"/>
          <w:lang w:eastAsia="zh-CN"/>
        </w:rPr>
      </w:pPr>
      <w:r>
        <w:rPr>
          <w:rFonts w:ascii="Times New Roman" w:hAnsi="Times New Roman" w:eastAsia="宋体" w:cs="宋体"/>
          <w:b/>
          <w:bCs/>
          <w:spacing w:val="7"/>
          <w:sz w:val="24"/>
          <w:lang w:eastAsia="zh-CN"/>
        </w:rPr>
        <w:t>次要</w:t>
      </w:r>
      <w:r>
        <w:rPr>
          <w:rFonts w:hint="eastAsia" w:ascii="Times New Roman" w:hAnsi="Times New Roman" w:eastAsia="宋体" w:cs="宋体"/>
          <w:b/>
          <w:bCs/>
          <w:spacing w:val="7"/>
          <w:sz w:val="24"/>
          <w:lang w:val="en-US" w:eastAsia="zh-CN"/>
        </w:rPr>
        <w:t>结局</w:t>
      </w:r>
      <w:r>
        <w:rPr>
          <w:rFonts w:ascii="Times New Roman" w:hAnsi="Times New Roman" w:eastAsia="宋体" w:cs="宋体"/>
          <w:b/>
          <w:bCs/>
          <w:spacing w:val="7"/>
          <w:sz w:val="24"/>
          <w:lang w:eastAsia="zh-CN"/>
        </w:rPr>
        <w:t>指标：</w:t>
      </w:r>
    </w:p>
    <w:p w14:paraId="3A6ABED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44" w:beforeLines="50" w:line="360" w:lineRule="auto"/>
        <w:ind w:leftChars="0" w:firstLine="504" w:firstLineChars="200"/>
        <w:jc w:val="both"/>
        <w:textAlignment w:val="baseline"/>
        <w:rPr>
          <w:rFonts w:hint="eastAsia" w:ascii="Times New Roman" w:hAnsi="Times New Roman" w:eastAsia="宋体" w:cs="宋体"/>
          <w:spacing w:val="6"/>
          <w:sz w:val="24"/>
          <w:highlight w:val="none"/>
          <w:lang w:val="en-US" w:eastAsia="zh-CN"/>
        </w:rPr>
      </w:pPr>
      <w:r>
        <w:rPr>
          <w:rFonts w:hint="eastAsia" w:ascii="Times New Roman" w:hAnsi="Times New Roman" w:eastAsia="宋体" w:cs="宋体"/>
          <w:spacing w:val="6"/>
          <w:sz w:val="24"/>
          <w:highlight w:val="none"/>
          <w:lang w:val="en-US" w:eastAsia="zh-CN"/>
        </w:rPr>
        <w:t>注意与摘要保持一致。</w:t>
      </w:r>
    </w:p>
    <w:p w14:paraId="2C287276">
      <w:pPr>
        <w:keepNext w:val="0"/>
        <w:keepLines w:val="0"/>
        <w:pageBreakBefore w:val="0"/>
        <w:widowControl/>
        <w:numPr>
          <w:ilvl w:val="1"/>
          <w:numId w:val="11"/>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rPr>
          <w:rFonts w:ascii="Times New Roman" w:hAnsi="Times New Roman" w:eastAsia="宋体" w:cs="宋体"/>
          <w:b/>
          <w:bCs/>
          <w:spacing w:val="7"/>
          <w:sz w:val="24"/>
          <w:lang w:eastAsia="zh-CN"/>
        </w:rPr>
      </w:pPr>
      <w:r>
        <w:rPr>
          <w:rFonts w:ascii="Times New Roman" w:hAnsi="Times New Roman" w:eastAsia="宋体" w:cs="宋体"/>
          <w:b/>
          <w:bCs/>
          <w:spacing w:val="7"/>
          <w:sz w:val="24"/>
          <w:lang w:eastAsia="zh-CN"/>
        </w:rPr>
        <w:t>其他评价指标：</w:t>
      </w:r>
    </w:p>
    <w:p w14:paraId="06D6F2CB">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44" w:beforeLines="50" w:line="360" w:lineRule="auto"/>
        <w:ind w:leftChars="0" w:firstLine="504" w:firstLineChars="200"/>
        <w:jc w:val="both"/>
        <w:textAlignment w:val="baseline"/>
        <w:rPr>
          <w:rFonts w:hint="eastAsia" w:ascii="Times New Roman" w:hAnsi="Times New Roman" w:eastAsia="宋体" w:cs="宋体"/>
          <w:b/>
          <w:bCs/>
          <w:spacing w:val="7"/>
          <w:sz w:val="24"/>
          <w:lang w:eastAsia="zh-CN"/>
        </w:rPr>
      </w:pPr>
      <w:r>
        <w:rPr>
          <w:rFonts w:hint="eastAsia" w:ascii="Times New Roman" w:hAnsi="Times New Roman" w:eastAsia="宋体" w:cs="宋体"/>
          <w:spacing w:val="6"/>
          <w:sz w:val="24"/>
          <w:highlight w:val="none"/>
          <w:lang w:val="en-US" w:eastAsia="zh-CN"/>
        </w:rPr>
        <w:t>注意与摘要保持一致。</w:t>
      </w:r>
    </w:p>
    <w:p w14:paraId="26BBD45D">
      <w:pPr>
        <w:keepNext w:val="0"/>
        <w:keepLines w:val="0"/>
        <w:pageBreakBefore w:val="0"/>
        <w:widowControl/>
        <w:numPr>
          <w:ilvl w:val="0"/>
          <w:numId w:val="11"/>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Times New Roman" w:hAnsi="Times New Roman" w:eastAsia="宋体" w:cs="宋体"/>
          <w:b/>
          <w:bCs/>
          <w:sz w:val="28"/>
          <w:szCs w:val="28"/>
          <w:lang w:val="en-US" w:eastAsia="zh-CN"/>
        </w:rPr>
      </w:pPr>
      <w:bookmarkStart w:id="15" w:name="_Toc8333"/>
      <w:r>
        <w:rPr>
          <w:rFonts w:hint="eastAsia" w:ascii="Times New Roman" w:hAnsi="Times New Roman" w:eastAsia="宋体" w:cs="宋体"/>
          <w:b/>
          <w:bCs/>
          <w:sz w:val="28"/>
          <w:szCs w:val="28"/>
          <w:lang w:val="en-US" w:eastAsia="zh-CN"/>
        </w:rPr>
        <w:t>研究物资管理（如：药物、器械、试剂盒等，举例如下：</w:t>
      </w:r>
      <w:bookmarkEnd w:id="15"/>
      <w:r>
        <w:rPr>
          <w:rFonts w:hint="eastAsia" w:ascii="Times New Roman" w:hAnsi="Times New Roman" w:eastAsia="宋体" w:cs="宋体"/>
          <w:b/>
          <w:bCs/>
          <w:sz w:val="28"/>
          <w:szCs w:val="28"/>
          <w:lang w:val="en-US" w:eastAsia="zh-CN"/>
        </w:rPr>
        <w:t>）</w:t>
      </w:r>
    </w:p>
    <w:p w14:paraId="0ECEAFC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Times New Roman" w:hAnsi="Times New Roman" w:eastAsia="宋体" w:cs="宋体"/>
          <w:b/>
          <w:bCs/>
          <w:spacing w:val="7"/>
          <w:sz w:val="24"/>
          <w:lang w:eastAsia="zh-CN"/>
        </w:rPr>
      </w:pPr>
      <w:r>
        <w:rPr>
          <w:rFonts w:ascii="Times New Roman" w:hAnsi="Times New Roman" w:eastAsia="宋体" w:cs="宋体"/>
          <w:b/>
          <w:bCs/>
          <w:spacing w:val="7"/>
          <w:sz w:val="24"/>
          <w:lang w:eastAsia="zh-CN"/>
        </w:rPr>
        <w:t>13</w:t>
      </w:r>
      <w:r>
        <w:rPr>
          <w:rFonts w:hint="eastAsia" w:ascii="Times New Roman" w:hAnsi="Times New Roman" w:eastAsia="宋体" w:cs="宋体"/>
          <w:b/>
          <w:bCs/>
          <w:spacing w:val="7"/>
          <w:sz w:val="24"/>
          <w:lang w:eastAsia="zh-CN"/>
        </w:rPr>
        <w:t>.</w:t>
      </w:r>
      <w:r>
        <w:rPr>
          <w:rFonts w:ascii="Times New Roman" w:hAnsi="Times New Roman" w:eastAsia="宋体" w:cs="宋体"/>
          <w:b/>
          <w:bCs/>
          <w:spacing w:val="7"/>
          <w:sz w:val="24"/>
          <w:lang w:eastAsia="zh-CN"/>
        </w:rPr>
        <w:t>1</w:t>
      </w:r>
      <w:r>
        <w:rPr>
          <w:rFonts w:hint="eastAsia" w:ascii="Times New Roman" w:hAnsi="Times New Roman" w:eastAsia="宋体" w:cs="宋体"/>
          <w:b/>
          <w:bCs/>
          <w:spacing w:val="7"/>
          <w:sz w:val="24"/>
          <w:lang w:val="en-US" w:eastAsia="zh-CN"/>
        </w:rPr>
        <w:t xml:space="preserve"> </w:t>
      </w:r>
      <w:r>
        <w:rPr>
          <w:rFonts w:ascii="Times New Roman" w:hAnsi="Times New Roman" w:eastAsia="宋体" w:cs="宋体"/>
          <w:b/>
          <w:bCs/>
          <w:spacing w:val="7"/>
          <w:sz w:val="24"/>
          <w:lang w:eastAsia="zh-CN"/>
        </w:rPr>
        <w:t>药品接收与储存</w:t>
      </w:r>
    </w:p>
    <w:p w14:paraId="2A3B384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Times New Roman" w:hAnsi="Times New Roman" w:eastAsia="宋体" w:cs="宋体"/>
          <w:b/>
          <w:bCs/>
          <w:spacing w:val="7"/>
          <w:sz w:val="24"/>
          <w:lang w:eastAsia="zh-CN"/>
        </w:rPr>
      </w:pPr>
      <w:r>
        <w:rPr>
          <w:rFonts w:ascii="Times New Roman" w:hAnsi="Times New Roman" w:eastAsia="宋体" w:cs="宋体"/>
          <w:b/>
          <w:bCs/>
          <w:spacing w:val="7"/>
          <w:sz w:val="24"/>
          <w:lang w:eastAsia="zh-CN"/>
        </w:rPr>
        <w:t>13</w:t>
      </w:r>
      <w:r>
        <w:rPr>
          <w:rFonts w:hint="eastAsia" w:ascii="Times New Roman" w:hAnsi="Times New Roman" w:eastAsia="宋体" w:cs="宋体"/>
          <w:b/>
          <w:bCs/>
          <w:spacing w:val="7"/>
          <w:sz w:val="24"/>
          <w:lang w:eastAsia="zh-CN"/>
        </w:rPr>
        <w:t>.</w:t>
      </w:r>
      <w:r>
        <w:rPr>
          <w:rFonts w:ascii="Times New Roman" w:hAnsi="Times New Roman" w:eastAsia="宋体" w:cs="宋体"/>
          <w:b/>
          <w:bCs/>
          <w:spacing w:val="7"/>
          <w:sz w:val="24"/>
          <w:lang w:eastAsia="zh-CN"/>
        </w:rPr>
        <w:t>2</w:t>
      </w:r>
      <w:r>
        <w:rPr>
          <w:rFonts w:hint="eastAsia" w:ascii="Times New Roman" w:hAnsi="Times New Roman" w:eastAsia="宋体" w:cs="宋体"/>
          <w:b/>
          <w:bCs/>
          <w:spacing w:val="7"/>
          <w:sz w:val="24"/>
          <w:lang w:val="en-US" w:eastAsia="zh-CN"/>
        </w:rPr>
        <w:t xml:space="preserve"> </w:t>
      </w:r>
      <w:r>
        <w:rPr>
          <w:rFonts w:ascii="Times New Roman" w:hAnsi="Times New Roman" w:eastAsia="宋体" w:cs="宋体"/>
          <w:b/>
          <w:bCs/>
          <w:spacing w:val="7"/>
          <w:sz w:val="24"/>
          <w:lang w:eastAsia="zh-CN"/>
        </w:rPr>
        <w:t>药品发放与回收</w:t>
      </w:r>
    </w:p>
    <w:p w14:paraId="3CEA7F0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Times New Roman" w:hAnsi="Times New Roman" w:eastAsia="宋体" w:cs="宋体"/>
          <w:b/>
          <w:bCs/>
          <w:spacing w:val="7"/>
          <w:sz w:val="24"/>
          <w:lang w:eastAsia="zh-CN"/>
        </w:rPr>
      </w:pPr>
      <w:r>
        <w:rPr>
          <w:rFonts w:ascii="Times New Roman" w:hAnsi="Times New Roman" w:eastAsia="宋体" w:cs="宋体"/>
          <w:b/>
          <w:bCs/>
          <w:spacing w:val="7"/>
          <w:sz w:val="24"/>
          <w:lang w:eastAsia="zh-CN"/>
        </w:rPr>
        <w:t>13</w:t>
      </w:r>
      <w:r>
        <w:rPr>
          <w:rFonts w:hint="eastAsia" w:ascii="Times New Roman" w:hAnsi="Times New Roman" w:eastAsia="宋体" w:cs="宋体"/>
          <w:b/>
          <w:bCs/>
          <w:spacing w:val="7"/>
          <w:sz w:val="24"/>
          <w:lang w:eastAsia="zh-CN"/>
        </w:rPr>
        <w:t>.</w:t>
      </w:r>
      <w:r>
        <w:rPr>
          <w:rFonts w:ascii="Times New Roman" w:hAnsi="Times New Roman" w:eastAsia="宋体" w:cs="宋体"/>
          <w:b/>
          <w:bCs/>
          <w:spacing w:val="7"/>
          <w:sz w:val="24"/>
          <w:lang w:eastAsia="zh-CN"/>
        </w:rPr>
        <w:t>3</w:t>
      </w:r>
      <w:r>
        <w:rPr>
          <w:rFonts w:hint="eastAsia" w:ascii="Times New Roman" w:hAnsi="Times New Roman" w:eastAsia="宋体" w:cs="宋体"/>
          <w:b/>
          <w:bCs/>
          <w:spacing w:val="7"/>
          <w:sz w:val="24"/>
          <w:lang w:val="en-US" w:eastAsia="zh-CN"/>
        </w:rPr>
        <w:t xml:space="preserve"> </w:t>
      </w:r>
      <w:r>
        <w:rPr>
          <w:rFonts w:ascii="Times New Roman" w:hAnsi="Times New Roman" w:eastAsia="宋体" w:cs="宋体"/>
          <w:b/>
          <w:bCs/>
          <w:spacing w:val="7"/>
          <w:sz w:val="24"/>
          <w:lang w:eastAsia="zh-CN"/>
        </w:rPr>
        <w:t>药品销毁要求</w:t>
      </w:r>
    </w:p>
    <w:p w14:paraId="0B178F07">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Times New Roman" w:hAnsi="Times New Roman" w:eastAsia="宋体" w:cs="宋体"/>
          <w:b/>
          <w:bCs/>
          <w:spacing w:val="7"/>
          <w:sz w:val="24"/>
          <w:lang w:eastAsia="zh-CN"/>
        </w:rPr>
      </w:pPr>
      <w:r>
        <w:rPr>
          <w:rFonts w:ascii="Times New Roman" w:hAnsi="Times New Roman" w:eastAsia="宋体" w:cs="宋体"/>
          <w:b/>
          <w:bCs/>
          <w:spacing w:val="7"/>
          <w:sz w:val="24"/>
          <w:lang w:eastAsia="zh-CN"/>
        </w:rPr>
        <w:t>13</w:t>
      </w:r>
      <w:r>
        <w:rPr>
          <w:rFonts w:hint="eastAsia" w:ascii="Times New Roman" w:hAnsi="Times New Roman" w:eastAsia="宋体" w:cs="宋体"/>
          <w:b/>
          <w:bCs/>
          <w:spacing w:val="7"/>
          <w:sz w:val="24"/>
          <w:lang w:eastAsia="zh-CN"/>
        </w:rPr>
        <w:t>.</w:t>
      </w:r>
      <w:r>
        <w:rPr>
          <w:rFonts w:ascii="Times New Roman" w:hAnsi="Times New Roman" w:eastAsia="宋体" w:cs="宋体"/>
          <w:b/>
          <w:bCs/>
          <w:spacing w:val="7"/>
          <w:sz w:val="24"/>
          <w:lang w:eastAsia="zh-CN"/>
        </w:rPr>
        <w:t>4</w:t>
      </w:r>
      <w:r>
        <w:rPr>
          <w:rFonts w:hint="eastAsia" w:ascii="Times New Roman" w:hAnsi="Times New Roman" w:eastAsia="宋体" w:cs="宋体"/>
          <w:b/>
          <w:bCs/>
          <w:spacing w:val="7"/>
          <w:sz w:val="24"/>
          <w:lang w:val="en-US" w:eastAsia="zh-CN"/>
        </w:rPr>
        <w:t xml:space="preserve"> </w:t>
      </w:r>
      <w:r>
        <w:rPr>
          <w:rFonts w:ascii="Times New Roman" w:hAnsi="Times New Roman" w:eastAsia="宋体" w:cs="宋体"/>
          <w:b/>
          <w:bCs/>
          <w:spacing w:val="7"/>
          <w:sz w:val="24"/>
          <w:lang w:eastAsia="zh-CN"/>
        </w:rPr>
        <w:t>服药依从性</w:t>
      </w:r>
    </w:p>
    <w:p w14:paraId="21D6B977">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Times New Roman" w:hAnsi="Times New Roman" w:eastAsia="宋体" w:cs="宋体"/>
          <w:b/>
          <w:bCs/>
          <w:spacing w:val="7"/>
          <w:sz w:val="24"/>
          <w:lang w:eastAsia="zh-CN"/>
        </w:rPr>
      </w:pPr>
      <w:r>
        <w:rPr>
          <w:rFonts w:ascii="Times New Roman" w:hAnsi="Times New Roman" w:eastAsia="宋体" w:cs="宋体"/>
          <w:b/>
          <w:bCs/>
          <w:spacing w:val="7"/>
          <w:sz w:val="24"/>
          <w:lang w:eastAsia="zh-CN"/>
        </w:rPr>
        <w:t>13.5</w:t>
      </w:r>
      <w:r>
        <w:rPr>
          <w:rFonts w:hint="eastAsia" w:ascii="Times New Roman" w:hAnsi="Times New Roman" w:eastAsia="宋体" w:cs="宋体"/>
          <w:b/>
          <w:bCs/>
          <w:spacing w:val="7"/>
          <w:sz w:val="24"/>
          <w:lang w:val="en-US" w:eastAsia="zh-CN"/>
        </w:rPr>
        <w:t xml:space="preserve"> </w:t>
      </w:r>
      <w:r>
        <w:rPr>
          <w:rFonts w:ascii="Times New Roman" w:hAnsi="Times New Roman" w:eastAsia="宋体" w:cs="宋体"/>
          <w:b/>
          <w:bCs/>
          <w:spacing w:val="7"/>
          <w:sz w:val="24"/>
          <w:lang w:eastAsia="zh-CN"/>
        </w:rPr>
        <w:t>合并用药和禁用药</w:t>
      </w:r>
    </w:p>
    <w:p w14:paraId="4595CD5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ascii="宋体" w:hAnsi="宋体" w:eastAsia="宋体" w:cs="宋体"/>
          <w:spacing w:val="7"/>
          <w:sz w:val="24"/>
          <w:lang w:eastAsia="zh-CN"/>
        </w:rPr>
        <w:t>此部分应写清试验前，试验期间允许使用的合并用药</w:t>
      </w:r>
      <w:r>
        <w:rPr>
          <w:rFonts w:hint="eastAsia" w:ascii="宋体" w:hAnsi="宋体" w:eastAsia="宋体" w:cs="宋体"/>
          <w:spacing w:val="7"/>
          <w:sz w:val="24"/>
          <w:lang w:eastAsia="zh-CN"/>
        </w:rPr>
        <w:t>；</w:t>
      </w:r>
      <w:r>
        <w:rPr>
          <w:rFonts w:ascii="宋体" w:hAnsi="宋体" w:eastAsia="宋体" w:cs="宋体"/>
          <w:spacing w:val="7"/>
          <w:sz w:val="24"/>
          <w:lang w:eastAsia="zh-CN"/>
        </w:rPr>
        <w:t>需要</w:t>
      </w:r>
      <w:r>
        <w:rPr>
          <w:rFonts w:hint="eastAsia" w:ascii="宋体" w:hAnsi="宋体" w:eastAsia="宋体" w:cs="宋体"/>
          <w:spacing w:val="7"/>
          <w:sz w:val="24"/>
          <w:lang w:val="en-US" w:eastAsia="zh-CN"/>
        </w:rPr>
        <w:t>记录</w:t>
      </w:r>
      <w:r>
        <w:rPr>
          <w:rFonts w:ascii="宋体" w:hAnsi="宋体" w:eastAsia="宋体" w:cs="宋体"/>
          <w:spacing w:val="7"/>
          <w:sz w:val="24"/>
          <w:lang w:eastAsia="zh-CN"/>
        </w:rPr>
        <w:t>哪些合并用药</w:t>
      </w:r>
      <w:r>
        <w:rPr>
          <w:rFonts w:hint="eastAsia" w:ascii="宋体" w:hAnsi="宋体" w:eastAsia="宋体" w:cs="宋体"/>
          <w:spacing w:val="7"/>
          <w:sz w:val="24"/>
          <w:lang w:eastAsia="zh-CN"/>
        </w:rPr>
        <w:t>；</w:t>
      </w:r>
      <w:r>
        <w:rPr>
          <w:rFonts w:ascii="宋体" w:hAnsi="宋体" w:eastAsia="宋体" w:cs="宋体"/>
          <w:spacing w:val="7"/>
          <w:sz w:val="24"/>
          <w:lang w:eastAsia="zh-CN"/>
        </w:rPr>
        <w:t>合并用药要记录哪些内容</w:t>
      </w:r>
      <w:r>
        <w:rPr>
          <w:rFonts w:hint="eastAsia" w:ascii="宋体" w:hAnsi="宋体" w:eastAsia="宋体" w:cs="宋体"/>
          <w:spacing w:val="7"/>
          <w:sz w:val="24"/>
          <w:lang w:eastAsia="zh-CN"/>
        </w:rPr>
        <w:t>；</w:t>
      </w:r>
      <w:r>
        <w:rPr>
          <w:rFonts w:ascii="宋体" w:hAnsi="宋体" w:eastAsia="宋体" w:cs="宋体"/>
          <w:spacing w:val="7"/>
          <w:sz w:val="24"/>
          <w:lang w:eastAsia="zh-CN"/>
        </w:rPr>
        <w:t>写</w:t>
      </w:r>
      <w:r>
        <w:rPr>
          <w:rFonts w:hint="eastAsia" w:ascii="宋体" w:hAnsi="宋体" w:eastAsia="宋体" w:cs="宋体"/>
          <w:spacing w:val="7"/>
          <w:sz w:val="24"/>
          <w:lang w:val="en-US" w:eastAsia="zh-CN"/>
        </w:rPr>
        <w:t>清</w:t>
      </w:r>
      <w:r>
        <w:rPr>
          <w:rFonts w:ascii="宋体" w:hAnsi="宋体" w:eastAsia="宋体" w:cs="宋体"/>
          <w:spacing w:val="7"/>
          <w:sz w:val="24"/>
          <w:lang w:eastAsia="zh-CN"/>
        </w:rPr>
        <w:t>试验期间哪些属于</w:t>
      </w:r>
      <w:r>
        <w:rPr>
          <w:rFonts w:hint="eastAsia" w:ascii="宋体" w:hAnsi="宋体" w:eastAsia="宋体" w:cs="宋体"/>
          <w:spacing w:val="7"/>
          <w:sz w:val="24"/>
          <w:lang w:val="en-US" w:eastAsia="zh-CN"/>
        </w:rPr>
        <w:t>禁忌</w:t>
      </w:r>
      <w:r>
        <w:rPr>
          <w:rFonts w:ascii="宋体" w:hAnsi="宋体" w:eastAsia="宋体" w:cs="宋体"/>
          <w:spacing w:val="7"/>
          <w:sz w:val="24"/>
          <w:lang w:eastAsia="zh-CN"/>
        </w:rPr>
        <w:t>用药</w:t>
      </w:r>
      <w:r>
        <w:rPr>
          <w:rFonts w:hint="eastAsia" w:ascii="宋体" w:hAnsi="宋体" w:eastAsia="宋体" w:cs="宋体"/>
          <w:spacing w:val="7"/>
          <w:sz w:val="24"/>
          <w:lang w:eastAsia="zh-CN"/>
        </w:rPr>
        <w:t>；</w:t>
      </w:r>
      <w:r>
        <w:rPr>
          <w:rFonts w:ascii="宋体" w:hAnsi="宋体" w:eastAsia="宋体" w:cs="宋体"/>
          <w:spacing w:val="7"/>
          <w:sz w:val="24"/>
          <w:lang w:eastAsia="zh-CN"/>
        </w:rPr>
        <w:t>若使用禁忌用药怎么处理等</w:t>
      </w:r>
      <w:r>
        <w:rPr>
          <w:rFonts w:hint="eastAsia" w:ascii="宋体" w:hAnsi="宋体" w:eastAsia="宋体" w:cs="宋体"/>
          <w:spacing w:val="7"/>
          <w:sz w:val="24"/>
          <w:lang w:eastAsia="zh-CN"/>
        </w:rPr>
        <w:t>。）</w:t>
      </w:r>
    </w:p>
    <w:p w14:paraId="1EF45F66">
      <w:pPr>
        <w:keepNext w:val="0"/>
        <w:keepLines w:val="0"/>
        <w:pageBreakBefore w:val="0"/>
        <w:widowControl/>
        <w:numPr>
          <w:ilvl w:val="0"/>
          <w:numId w:val="12"/>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16" w:name="_Toc21709"/>
      <w:r>
        <w:rPr>
          <w:rFonts w:hint="eastAsia" w:ascii="宋体" w:hAnsi="宋体" w:eastAsia="宋体" w:cs="宋体"/>
          <w:b/>
          <w:bCs/>
          <w:sz w:val="28"/>
          <w:szCs w:val="28"/>
          <w:lang w:val="en-US" w:eastAsia="zh-CN"/>
        </w:rPr>
        <w:t>不良事件、严重不良事件、不良反应</w:t>
      </w:r>
      <w:bookmarkEnd w:id="16"/>
    </w:p>
    <w:p w14:paraId="1FFC9423">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(若研究涉及安全性评价指标，应写清楚定义、记录、评估、上报要求等。)</w:t>
      </w:r>
    </w:p>
    <w:p w14:paraId="37CBD28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举例如下，以下不良事件管理流程严格遵照《药物临床试验质量管理规范》的管理要求，请研究团队结合本项目的研究目的、干预措施、评价指标等情况，撰写相关不良事件及应急处理措施，确保科学性、可行性、合规性</w:t>
      </w:r>
      <w:r>
        <w:rPr>
          <w:rFonts w:hint="eastAsia" w:ascii="宋体" w:hAnsi="宋体" w:eastAsia="宋体" w:cs="宋体"/>
          <w:spacing w:val="7"/>
          <w:sz w:val="24"/>
          <w:lang w:eastAsia="zh-CN"/>
        </w:rPr>
        <w:t>。</w:t>
      </w:r>
    </w:p>
    <w:p w14:paraId="2157D697">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z w:val="24"/>
          <w:szCs w:val="28"/>
          <w:lang w:eastAsia="zh-CN"/>
        </w:rPr>
      </w:pPr>
      <w:r>
        <w:rPr>
          <w:rFonts w:hint="default" w:ascii="Times New Roman" w:hAnsi="Times New Roman" w:eastAsia="宋体" w:cs="Times New Roman"/>
          <w:b/>
          <w:bCs/>
          <w:sz w:val="24"/>
          <w:szCs w:val="28"/>
          <w:lang w:eastAsia="zh-CN"/>
        </w:rPr>
        <w:t>14.1</w:t>
      </w:r>
      <w:r>
        <w:rPr>
          <w:rFonts w:hint="default" w:ascii="Times New Roman" w:hAnsi="Times New Roman" w:eastAsia="宋体" w:cs="Times New Roman"/>
          <w:b/>
          <w:bCs/>
          <w:sz w:val="24"/>
          <w:szCs w:val="28"/>
          <w:lang w:val="en-US" w:eastAsia="zh-CN"/>
        </w:rPr>
        <w:t xml:space="preserve"> </w:t>
      </w:r>
      <w:r>
        <w:rPr>
          <w:rFonts w:hint="eastAsia" w:ascii="宋体" w:hAnsi="宋体" w:eastAsia="宋体" w:cs="宋体"/>
          <w:b/>
          <w:bCs/>
          <w:sz w:val="24"/>
          <w:szCs w:val="28"/>
          <w:lang w:eastAsia="zh-CN"/>
        </w:rPr>
        <w:t>定义</w:t>
      </w:r>
    </w:p>
    <w:p w14:paraId="29ECA3CD">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不良事件(</w:t>
      </w:r>
      <w:r>
        <w:rPr>
          <w:rFonts w:hint="default" w:ascii="Times New Roman" w:hAnsi="Times New Roman" w:eastAsia="宋体" w:cs="Times New Roman"/>
          <w:spacing w:val="7"/>
          <w:sz w:val="24"/>
          <w:lang w:eastAsia="zh-CN"/>
        </w:rPr>
        <w:t>Adve</w:t>
      </w:r>
      <w:r>
        <w:rPr>
          <w:rFonts w:hint="default" w:ascii="Times New Roman" w:hAnsi="Times New Roman" w:eastAsia="宋体" w:cs="Times New Roman"/>
          <w:spacing w:val="7"/>
          <w:sz w:val="24"/>
          <w:lang w:val="en-US" w:eastAsia="zh-CN"/>
        </w:rPr>
        <w:t>r</w:t>
      </w:r>
      <w:r>
        <w:rPr>
          <w:rFonts w:hint="default" w:ascii="Times New Roman" w:hAnsi="Times New Roman" w:eastAsia="宋体" w:cs="Times New Roman"/>
          <w:spacing w:val="7"/>
          <w:sz w:val="24"/>
          <w:lang w:eastAsia="zh-CN"/>
        </w:rPr>
        <w:t>se Event</w:t>
      </w:r>
      <w:r>
        <w:rPr>
          <w:rFonts w:hint="eastAsia" w:ascii="Times New Roman" w:hAnsi="Times New Roman" w:eastAsia="宋体" w:cs="Times New Roman"/>
          <w:spacing w:val="7"/>
          <w:sz w:val="24"/>
          <w:lang w:eastAsia="zh-CN"/>
        </w:rPr>
        <w:t>，</w:t>
      </w:r>
      <w:r>
        <w:rPr>
          <w:rFonts w:hint="default" w:ascii="Times New Roman" w:hAnsi="Times New Roman" w:eastAsia="宋体" w:cs="Times New Roman"/>
          <w:spacing w:val="7"/>
          <w:sz w:val="24"/>
          <w:lang w:eastAsia="zh-CN"/>
        </w:rPr>
        <w:t>AE</w:t>
      </w:r>
      <w:r>
        <w:rPr>
          <w:rFonts w:ascii="宋体" w:hAnsi="宋体" w:eastAsia="宋体" w:cs="宋体"/>
          <w:spacing w:val="7"/>
          <w:sz w:val="24"/>
          <w:lang w:eastAsia="zh-CN"/>
        </w:rPr>
        <w:t>)</w:t>
      </w:r>
      <w:r>
        <w:rPr>
          <w:rFonts w:hint="eastAsia" w:ascii="宋体" w:hAnsi="宋体" w:eastAsia="宋体" w:cs="宋体"/>
          <w:spacing w:val="7"/>
          <w:sz w:val="24"/>
          <w:lang w:eastAsia="zh-CN"/>
        </w:rPr>
        <w:t>：</w:t>
      </w:r>
      <w:r>
        <w:rPr>
          <w:rFonts w:ascii="宋体" w:hAnsi="宋体" w:eastAsia="宋体" w:cs="宋体"/>
          <w:spacing w:val="7"/>
          <w:sz w:val="24"/>
          <w:lang w:eastAsia="zh-CN"/>
        </w:rPr>
        <w:t>指受试</w:t>
      </w:r>
      <w:r>
        <w:rPr>
          <w:rFonts w:hint="eastAsia" w:ascii="宋体" w:hAnsi="宋体" w:eastAsia="宋体" w:cs="宋体"/>
          <w:spacing w:val="7"/>
          <w:sz w:val="24"/>
          <w:lang w:eastAsia="zh-CN"/>
        </w:rPr>
        <w:t>者</w:t>
      </w:r>
      <w:r>
        <w:rPr>
          <w:rFonts w:ascii="宋体" w:hAnsi="宋体" w:eastAsia="宋体" w:cs="宋体"/>
          <w:spacing w:val="7"/>
          <w:sz w:val="24"/>
          <w:lang w:eastAsia="zh-CN"/>
        </w:rPr>
        <w:t>接受试验产品后出现的所有不良医学事件，可以表现为症状体征、疾病或者实验室检查异常</w:t>
      </w:r>
      <w:r>
        <w:rPr>
          <w:rFonts w:hint="eastAsia" w:ascii="宋体" w:hAnsi="宋体" w:eastAsia="宋体" w:cs="宋体"/>
          <w:spacing w:val="7"/>
          <w:sz w:val="24"/>
          <w:lang w:eastAsia="zh-CN"/>
        </w:rPr>
        <w:t>，</w:t>
      </w:r>
      <w:r>
        <w:rPr>
          <w:rFonts w:ascii="宋体" w:hAnsi="宋体" w:eastAsia="宋体" w:cs="宋体"/>
          <w:spacing w:val="7"/>
          <w:sz w:val="24"/>
          <w:lang w:eastAsia="zh-CN"/>
        </w:rPr>
        <w:t>但不一定与试验用药品有因果关系</w:t>
      </w:r>
      <w:r>
        <w:rPr>
          <w:rFonts w:hint="eastAsia" w:ascii="宋体" w:hAnsi="宋体" w:eastAsia="宋体" w:cs="宋体"/>
          <w:spacing w:val="7"/>
          <w:sz w:val="24"/>
          <w:lang w:eastAsia="zh-CN"/>
        </w:rPr>
        <w:t>。</w:t>
      </w:r>
    </w:p>
    <w:p w14:paraId="7654B933">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严重不良事件定义(</w:t>
      </w:r>
      <w:r>
        <w:rPr>
          <w:rFonts w:hint="default" w:ascii="Times New Roman" w:hAnsi="Times New Roman" w:eastAsia="宋体" w:cs="Times New Roman"/>
          <w:spacing w:val="7"/>
          <w:sz w:val="24"/>
          <w:lang w:eastAsia="zh-CN"/>
        </w:rPr>
        <w:t>Serious Adverse Event</w:t>
      </w:r>
      <w:r>
        <w:rPr>
          <w:rFonts w:hint="eastAsia" w:ascii="Times New Roman" w:hAnsi="Times New Roman" w:eastAsia="宋体" w:cs="Times New Roman"/>
          <w:spacing w:val="7"/>
          <w:sz w:val="24"/>
          <w:lang w:eastAsia="zh-CN"/>
        </w:rPr>
        <w:t>，</w:t>
      </w:r>
      <w:r>
        <w:rPr>
          <w:rFonts w:hint="default" w:ascii="Times New Roman" w:hAnsi="Times New Roman" w:eastAsia="宋体" w:cs="Times New Roman"/>
          <w:spacing w:val="7"/>
          <w:sz w:val="24"/>
          <w:lang w:eastAsia="zh-CN"/>
        </w:rPr>
        <w:t>SAE</w:t>
      </w:r>
      <w:r>
        <w:rPr>
          <w:rFonts w:ascii="宋体" w:hAnsi="宋体" w:eastAsia="宋体" w:cs="宋体"/>
          <w:spacing w:val="7"/>
          <w:sz w:val="24"/>
          <w:lang w:eastAsia="zh-CN"/>
        </w:rPr>
        <w:t>)</w:t>
      </w:r>
      <w:r>
        <w:rPr>
          <w:rFonts w:hint="eastAsia" w:ascii="宋体" w:hAnsi="宋体" w:eastAsia="宋体" w:cs="宋体"/>
          <w:spacing w:val="7"/>
          <w:sz w:val="24"/>
          <w:lang w:eastAsia="zh-CN"/>
        </w:rPr>
        <w:t>：</w:t>
      </w:r>
      <w:r>
        <w:rPr>
          <w:rFonts w:ascii="宋体" w:hAnsi="宋体" w:eastAsia="宋体" w:cs="宋体"/>
          <w:spacing w:val="7"/>
          <w:sz w:val="24"/>
          <w:lang w:eastAsia="zh-CN"/>
        </w:rPr>
        <w:t>指受试者接受试验产品后出现死亡、危及生命、</w:t>
      </w:r>
      <w:r>
        <w:rPr>
          <w:rFonts w:hint="eastAsia" w:ascii="宋体" w:hAnsi="宋体" w:eastAsia="宋体" w:cs="宋体"/>
          <w:spacing w:val="7"/>
          <w:sz w:val="24"/>
          <w:lang w:eastAsia="zh-CN"/>
        </w:rPr>
        <w:t>永</w:t>
      </w:r>
      <w:r>
        <w:rPr>
          <w:rFonts w:ascii="宋体" w:hAnsi="宋体" w:eastAsia="宋体" w:cs="宋体"/>
          <w:spacing w:val="7"/>
          <w:sz w:val="24"/>
          <w:lang w:eastAsia="zh-CN"/>
        </w:rPr>
        <w:t>久或者严重的残疾或者功能丧失、受试者</w:t>
      </w:r>
      <w:r>
        <w:rPr>
          <w:rFonts w:hint="eastAsia" w:ascii="宋体" w:hAnsi="宋体" w:eastAsia="宋体" w:cs="宋体"/>
          <w:spacing w:val="7"/>
          <w:sz w:val="24"/>
          <w:lang w:eastAsia="zh-CN"/>
        </w:rPr>
        <w:t>需要</w:t>
      </w:r>
      <w:r>
        <w:rPr>
          <w:rFonts w:ascii="宋体" w:hAnsi="宋体" w:eastAsia="宋体" w:cs="宋体"/>
          <w:spacing w:val="7"/>
          <w:sz w:val="24"/>
          <w:lang w:eastAsia="zh-CN"/>
        </w:rPr>
        <w:t>住院治疗或者延长住院时间，以及先天性异常或者出生缺陷等不良医学事件</w:t>
      </w:r>
      <w:r>
        <w:rPr>
          <w:rFonts w:hint="eastAsia" w:ascii="宋体" w:hAnsi="宋体" w:eastAsia="宋体" w:cs="宋体"/>
          <w:spacing w:val="7"/>
          <w:sz w:val="24"/>
          <w:lang w:eastAsia="zh-CN"/>
        </w:rPr>
        <w:t>。</w:t>
      </w:r>
    </w:p>
    <w:p w14:paraId="2B51CF8A">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不良反应(</w:t>
      </w:r>
      <w:r>
        <w:rPr>
          <w:rFonts w:hint="default" w:ascii="Times New Roman" w:hAnsi="Times New Roman" w:eastAsia="宋体" w:cs="Times New Roman"/>
          <w:spacing w:val="7"/>
          <w:sz w:val="24"/>
          <w:lang w:eastAsia="zh-CN"/>
        </w:rPr>
        <w:t>Adverse Reaction</w:t>
      </w:r>
      <w:r>
        <w:rPr>
          <w:rFonts w:hint="eastAsia" w:ascii="Times New Roman" w:hAnsi="Times New Roman" w:eastAsia="宋体" w:cs="Times New Roman"/>
          <w:spacing w:val="7"/>
          <w:sz w:val="24"/>
          <w:lang w:eastAsia="zh-CN"/>
        </w:rPr>
        <w:t>，</w:t>
      </w:r>
      <w:r>
        <w:rPr>
          <w:rFonts w:hint="default" w:ascii="Times New Roman" w:hAnsi="Times New Roman" w:eastAsia="宋体" w:cs="Times New Roman"/>
          <w:spacing w:val="7"/>
          <w:sz w:val="24"/>
          <w:lang w:val="en-US" w:eastAsia="zh-CN"/>
        </w:rPr>
        <w:t>AR</w:t>
      </w:r>
      <w:r>
        <w:rPr>
          <w:rFonts w:ascii="宋体" w:hAnsi="宋体" w:eastAsia="宋体" w:cs="宋体"/>
          <w:spacing w:val="7"/>
          <w:sz w:val="24"/>
          <w:lang w:eastAsia="zh-CN"/>
        </w:rPr>
        <w:t>)</w:t>
      </w:r>
      <w:r>
        <w:rPr>
          <w:rFonts w:hint="eastAsia" w:ascii="宋体" w:hAnsi="宋体" w:eastAsia="宋体" w:cs="宋体"/>
          <w:spacing w:val="7"/>
          <w:sz w:val="24"/>
          <w:lang w:eastAsia="zh-CN"/>
        </w:rPr>
        <w:t>：</w:t>
      </w:r>
      <w:r>
        <w:rPr>
          <w:rFonts w:ascii="宋体" w:hAnsi="宋体" w:eastAsia="宋体" w:cs="宋体"/>
          <w:spacing w:val="7"/>
          <w:sz w:val="24"/>
          <w:lang w:eastAsia="zh-CN"/>
        </w:rPr>
        <w:t>指临床试验中发生的任何与试验产品可能有关的对人体有害或者非预期的反应。研究产品与不良反应之间的因果关系至少有一个合理的可能性，即不能排除相关性。</w:t>
      </w:r>
    </w:p>
    <w:p w14:paraId="45342795">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可疑的、非预期严重不良应(</w:t>
      </w:r>
      <w:r>
        <w:rPr>
          <w:rFonts w:hint="default" w:ascii="Times New Roman" w:hAnsi="Times New Roman" w:eastAsia="宋体" w:cs="Times New Roman"/>
          <w:spacing w:val="7"/>
          <w:sz w:val="24"/>
          <w:lang w:eastAsia="zh-CN"/>
        </w:rPr>
        <w:t>Suspeoted and Unexpected Serious Adverse Event</w:t>
      </w:r>
      <w:r>
        <w:rPr>
          <w:rFonts w:hint="eastAsia" w:ascii="Times New Roman" w:hAnsi="Times New Roman" w:eastAsia="宋体" w:cs="Times New Roman"/>
          <w:spacing w:val="7"/>
          <w:sz w:val="24"/>
          <w:lang w:eastAsia="zh-CN"/>
        </w:rPr>
        <w:t>，</w:t>
      </w:r>
      <w:r>
        <w:rPr>
          <w:rFonts w:hint="default" w:ascii="Times New Roman" w:hAnsi="Times New Roman" w:eastAsia="宋体" w:cs="Times New Roman"/>
          <w:spacing w:val="7"/>
          <w:sz w:val="24"/>
          <w:lang w:eastAsia="zh-CN"/>
        </w:rPr>
        <w:t>SUSAR</w:t>
      </w:r>
      <w:r>
        <w:rPr>
          <w:rFonts w:ascii="宋体" w:hAnsi="宋体" w:eastAsia="宋体" w:cs="宋体"/>
          <w:spacing w:val="7"/>
          <w:sz w:val="24"/>
          <w:lang w:eastAsia="zh-CN"/>
        </w:rPr>
        <w:t>)</w:t>
      </w:r>
      <w:r>
        <w:rPr>
          <w:rFonts w:hint="eastAsia" w:ascii="宋体" w:hAnsi="宋体" w:eastAsia="宋体" w:cs="宋体"/>
          <w:spacing w:val="7"/>
          <w:sz w:val="24"/>
          <w:lang w:eastAsia="zh-CN"/>
        </w:rPr>
        <w:t>：</w:t>
      </w:r>
      <w:r>
        <w:rPr>
          <w:rFonts w:ascii="宋体" w:hAnsi="宋体" w:eastAsia="宋体" w:cs="宋体"/>
          <w:spacing w:val="7"/>
          <w:sz w:val="24"/>
          <w:lang w:eastAsia="zh-CN"/>
        </w:rPr>
        <w:t>指临床表现的性质和严重程度超出了试验药物研究者手册、已上市药品的说明书或者产品特性摘要等已有资料信息的可疑并且非预期的严重不良反应。</w:t>
      </w:r>
    </w:p>
    <w:p w14:paraId="1184935D">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14.2</w:t>
      </w:r>
      <w:r>
        <w:rPr>
          <w:rFonts w:hint="eastAsia" w:ascii="宋体" w:hAnsi="宋体" w:eastAsia="宋体" w:cs="宋体"/>
          <w:b/>
          <w:bCs/>
          <w:spacing w:val="7"/>
          <w:sz w:val="24"/>
          <w:lang w:val="en-US" w:eastAsia="zh-CN"/>
        </w:rPr>
        <w:t xml:space="preserve"> </w:t>
      </w:r>
      <w:r>
        <w:rPr>
          <w:rFonts w:ascii="宋体" w:hAnsi="宋体" w:eastAsia="宋体" w:cs="宋体"/>
          <w:b/>
          <w:bCs/>
          <w:spacing w:val="7"/>
          <w:sz w:val="24"/>
          <w:lang w:eastAsia="zh-CN"/>
        </w:rPr>
        <w:t>不良事件</w:t>
      </w:r>
      <w:r>
        <w:rPr>
          <w:rFonts w:hint="eastAsia" w:ascii="宋体" w:hAnsi="宋体" w:eastAsia="宋体" w:cs="宋体"/>
          <w:b/>
          <w:bCs/>
          <w:spacing w:val="7"/>
          <w:sz w:val="24"/>
          <w:lang w:val="en-US" w:eastAsia="zh-CN"/>
        </w:rPr>
        <w:t>/严</w:t>
      </w:r>
      <w:r>
        <w:rPr>
          <w:rFonts w:ascii="宋体" w:hAnsi="宋体" w:eastAsia="宋体" w:cs="宋体"/>
          <w:b/>
          <w:bCs/>
          <w:spacing w:val="7"/>
          <w:sz w:val="24"/>
          <w:lang w:eastAsia="zh-CN"/>
        </w:rPr>
        <w:t>重不良事件的记录</w:t>
      </w:r>
    </w:p>
    <w:p w14:paraId="261600D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对试验期间出现的所有不良事件及严重不良事件(请描述可能与本研究相关的所有不良事件</w:t>
      </w:r>
      <w:r>
        <w:rPr>
          <w:rFonts w:hint="eastAsia" w:ascii="宋体" w:hAnsi="宋体" w:eastAsia="宋体" w:cs="宋体"/>
          <w:spacing w:val="7"/>
          <w:sz w:val="24"/>
          <w:lang w:eastAsia="zh-CN"/>
        </w:rPr>
        <w:t>）</w:t>
      </w:r>
      <w:r>
        <w:rPr>
          <w:rFonts w:ascii="宋体" w:hAnsi="宋体" w:eastAsia="宋体" w:cs="宋体"/>
          <w:spacing w:val="7"/>
          <w:sz w:val="24"/>
          <w:lang w:eastAsia="zh-CN"/>
        </w:rPr>
        <w:t>不管是否与试验用药有因果关系，均应记录在原始记录</w:t>
      </w:r>
      <w:r>
        <w:rPr>
          <w:rFonts w:hint="eastAsia" w:ascii="宋体" w:hAnsi="宋体" w:eastAsia="宋体" w:cs="宋体"/>
          <w:spacing w:val="7"/>
          <w:sz w:val="24"/>
          <w:lang w:val="en-US" w:eastAsia="zh-CN"/>
        </w:rPr>
        <w:t>表</w:t>
      </w:r>
      <w:r>
        <w:rPr>
          <w:rFonts w:ascii="宋体" w:hAnsi="宋体" w:eastAsia="宋体" w:cs="宋体"/>
          <w:spacing w:val="7"/>
          <w:sz w:val="24"/>
          <w:lang w:eastAsia="zh-CN"/>
        </w:rPr>
        <w:t>和病例报告表中。</w:t>
      </w:r>
    </w:p>
    <w:p w14:paraId="352A4E4F">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不良事伴及严重不良事件的记录应包括：</w:t>
      </w:r>
    </w:p>
    <w:p w14:paraId="78FBFAFF">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1</w:t>
      </w:r>
      <w:r>
        <w:rPr>
          <w:rFonts w:hint="eastAsia" w:ascii="宋体" w:hAnsi="宋体" w:eastAsia="宋体" w:cs="宋体"/>
          <w:spacing w:val="7"/>
          <w:sz w:val="24"/>
          <w:lang w:eastAsia="zh-CN"/>
        </w:rPr>
        <w:t>）</w:t>
      </w:r>
      <w:r>
        <w:rPr>
          <w:rFonts w:ascii="宋体" w:hAnsi="宋体" w:eastAsia="宋体" w:cs="宋体"/>
          <w:spacing w:val="7"/>
          <w:sz w:val="24"/>
          <w:lang w:eastAsia="zh-CN"/>
        </w:rPr>
        <w:t>事件名称(医学术语)</w:t>
      </w:r>
      <w:r>
        <w:rPr>
          <w:rFonts w:hint="eastAsia" w:ascii="宋体" w:hAnsi="宋体" w:eastAsia="宋体" w:cs="宋体"/>
          <w:spacing w:val="7"/>
          <w:sz w:val="24"/>
          <w:lang w:eastAsia="zh-CN"/>
        </w:rPr>
        <w:t>；</w:t>
      </w:r>
    </w:p>
    <w:p w14:paraId="75D909CF">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2</w:t>
      </w:r>
      <w:r>
        <w:rPr>
          <w:rFonts w:hint="eastAsia" w:ascii="宋体" w:hAnsi="宋体" w:eastAsia="宋体" w:cs="宋体"/>
          <w:spacing w:val="7"/>
          <w:sz w:val="24"/>
          <w:lang w:eastAsia="zh-CN"/>
        </w:rPr>
        <w:t>）事件的持续时间，包括发生时间和结束时间；</w:t>
      </w:r>
    </w:p>
    <w:p w14:paraId="225A5019">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3</w:t>
      </w:r>
      <w:r>
        <w:rPr>
          <w:rFonts w:hint="eastAsia" w:ascii="宋体" w:hAnsi="宋体" w:eastAsia="宋体" w:cs="宋体"/>
          <w:spacing w:val="7"/>
          <w:sz w:val="24"/>
          <w:lang w:eastAsia="zh-CN"/>
        </w:rPr>
        <w:t>）事件的严重程度；</w:t>
      </w:r>
    </w:p>
    <w:p w14:paraId="7DBF9955">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4</w:t>
      </w:r>
      <w:r>
        <w:rPr>
          <w:rFonts w:hint="eastAsia" w:ascii="宋体" w:hAnsi="宋体" w:eastAsia="宋体" w:cs="宋体"/>
          <w:spacing w:val="7"/>
          <w:sz w:val="24"/>
          <w:lang w:eastAsia="zh-CN"/>
        </w:rPr>
        <w:t>）事件与研究产品相关的因果关系判断；</w:t>
      </w:r>
    </w:p>
    <w:p w14:paraId="3A6A524F">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5</w:t>
      </w:r>
      <w:r>
        <w:rPr>
          <w:rFonts w:hint="eastAsia" w:ascii="宋体" w:hAnsi="宋体" w:eastAsia="宋体" w:cs="宋体"/>
          <w:spacing w:val="7"/>
          <w:sz w:val="24"/>
          <w:lang w:eastAsia="zh-CN"/>
        </w:rPr>
        <w:t>）采取措施：若需要治疗，需记录给予的治疗方法及用药；</w:t>
      </w:r>
    </w:p>
    <w:p w14:paraId="1BE46111">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6</w:t>
      </w:r>
      <w:r>
        <w:rPr>
          <w:rFonts w:hint="eastAsia" w:ascii="宋体" w:hAnsi="宋体" w:eastAsia="宋体" w:cs="宋体"/>
          <w:spacing w:val="7"/>
          <w:sz w:val="24"/>
          <w:lang w:eastAsia="zh-CN"/>
        </w:rPr>
        <w:t>）事件的结局；</w:t>
      </w:r>
    </w:p>
    <w:p w14:paraId="236C7DC7">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7</w:t>
      </w:r>
      <w:r>
        <w:rPr>
          <w:rFonts w:hint="eastAsia" w:ascii="宋体" w:hAnsi="宋体" w:eastAsia="宋体" w:cs="宋体"/>
          <w:spacing w:val="7"/>
          <w:sz w:val="24"/>
          <w:lang w:eastAsia="zh-CN"/>
        </w:rPr>
        <w:t>）研究者需签名签日期</w:t>
      </w:r>
      <w:r>
        <w:rPr>
          <w:rFonts w:ascii="宋体" w:hAnsi="宋体" w:eastAsia="宋体" w:cs="宋体"/>
          <w:spacing w:val="7"/>
          <w:sz w:val="24"/>
          <w:lang w:eastAsia="zh-CN"/>
        </w:rPr>
        <w:t>。</w:t>
      </w:r>
    </w:p>
    <w:p w14:paraId="4A978368">
      <w:pPr>
        <w:spacing w:before="120" w:beforeLines="50" w:line="360" w:lineRule="auto"/>
        <w:ind w:firstLine="508" w:firstLineChars="200"/>
        <w:jc w:val="both"/>
        <w:rPr>
          <w:rFonts w:hint="eastAsia" w:ascii="宋体" w:hAnsi="宋体" w:eastAsia="宋体" w:cs="宋体"/>
          <w:spacing w:val="7"/>
          <w:sz w:val="24"/>
          <w:lang w:eastAsia="zh-CN"/>
        </w:rPr>
      </w:pPr>
      <w:r>
        <w:rPr>
          <w:rFonts w:hint="eastAsia" w:ascii="宋体" w:hAnsi="宋体" w:eastAsia="宋体" w:cs="宋体"/>
          <w:spacing w:val="7"/>
          <w:sz w:val="24"/>
          <w:lang w:eastAsia="zh-CN"/>
        </w:rPr>
        <w:t>（同时注意其他原因的干扰，如潜在疾病的自然病史、同时进行的其他治疗、危险因素及暂时与所研究产品有关的时间均需考虑和检查。临床试验期间的任何不良事件应作好相关记录，严重不良事件须及时上报临床研究管理部门和伦理委员会。）</w:t>
      </w:r>
    </w:p>
    <w:p w14:paraId="757A1E5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spacing w:val="7"/>
          <w:sz w:val="24"/>
          <w:lang w:eastAsia="zh-CN"/>
        </w:rPr>
      </w:pPr>
      <w:r>
        <w:rPr>
          <w:rFonts w:hint="default" w:ascii="Times New Roman" w:hAnsi="Times New Roman" w:eastAsia="宋体" w:cs="Times New Roman"/>
          <w:b/>
          <w:bCs/>
          <w:spacing w:val="7"/>
          <w:sz w:val="24"/>
          <w:lang w:eastAsia="zh-CN"/>
        </w:rPr>
        <w:t>14.3</w:t>
      </w:r>
      <w:r>
        <w:rPr>
          <w:rFonts w:hint="eastAsia" w:ascii="宋体" w:hAnsi="宋体" w:eastAsia="宋体" w:cs="宋体"/>
          <w:b/>
          <w:bCs/>
          <w:spacing w:val="7"/>
          <w:sz w:val="24"/>
          <w:lang w:val="en-US" w:eastAsia="zh-CN"/>
        </w:rPr>
        <w:t xml:space="preserve"> </w:t>
      </w:r>
      <w:r>
        <w:rPr>
          <w:rFonts w:ascii="宋体" w:hAnsi="宋体" w:eastAsia="宋体" w:cs="宋体"/>
          <w:b/>
          <w:bCs/>
          <w:spacing w:val="7"/>
          <w:sz w:val="24"/>
          <w:lang w:eastAsia="zh-CN"/>
        </w:rPr>
        <w:t>不良事件和严重不良事件的评估</w:t>
      </w:r>
    </w:p>
    <w:p w14:paraId="68EA3276">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Times New Roman" w:hAnsi="Times New Roman" w:eastAsia="宋体" w:cs="宋体"/>
          <w:spacing w:val="6"/>
          <w:sz w:val="24"/>
          <w:lang w:eastAsia="zh-CN"/>
        </w:rPr>
      </w:pPr>
      <w:r>
        <w:rPr>
          <w:rFonts w:ascii="Times New Roman" w:hAnsi="Times New Roman" w:eastAsia="宋体" w:cs="宋体"/>
          <w:spacing w:val="6"/>
          <w:sz w:val="24"/>
          <w:lang w:eastAsia="zh-CN"/>
        </w:rPr>
        <w:t>14.3.1</w:t>
      </w:r>
      <w:r>
        <w:rPr>
          <w:rFonts w:hint="eastAsia" w:ascii="Times New Roman" w:hAnsi="Times New Roman" w:eastAsia="宋体" w:cs="宋体"/>
          <w:spacing w:val="6"/>
          <w:sz w:val="24"/>
          <w:lang w:val="en-US" w:eastAsia="zh-CN"/>
        </w:rPr>
        <w:t xml:space="preserve"> </w:t>
      </w:r>
      <w:r>
        <w:rPr>
          <w:rFonts w:ascii="Times New Roman" w:hAnsi="Times New Roman" w:eastAsia="宋体" w:cs="宋体"/>
          <w:spacing w:val="6"/>
          <w:sz w:val="24"/>
          <w:lang w:eastAsia="zh-CN"/>
        </w:rPr>
        <w:t>严重程度分级</w:t>
      </w:r>
    </w:p>
    <w:p w14:paraId="7B9ED0AD">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outlineLvl w:val="0"/>
        <w:rPr>
          <w:rFonts w:hint="eastAsia" w:ascii="Times New Roman" w:hAnsi="Times New Roman" w:eastAsia="宋体" w:cs="宋体"/>
          <w:spacing w:val="6"/>
          <w:sz w:val="24"/>
          <w:lang w:eastAsia="zh-CN"/>
        </w:rPr>
      </w:pPr>
      <w:bookmarkStart w:id="17" w:name="_Toc19711"/>
      <w:r>
        <w:rPr>
          <w:rFonts w:ascii="Times New Roman" w:hAnsi="Times New Roman" w:eastAsia="宋体" w:cs="宋体"/>
          <w:spacing w:val="6"/>
          <w:sz w:val="24"/>
          <w:lang w:eastAsia="zh-CN"/>
        </w:rPr>
        <w:t>1级：轻度</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无症状或轻微；仅为临床或诊断所见</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无需治疗。</w:t>
      </w:r>
      <w:bookmarkEnd w:id="17"/>
    </w:p>
    <w:p w14:paraId="3B6EF267">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4" w:firstLineChars="200"/>
        <w:jc w:val="both"/>
        <w:textAlignment w:val="baseline"/>
        <w:rPr>
          <w:rFonts w:hint="eastAsia" w:ascii="Times New Roman" w:hAnsi="Times New Roman" w:eastAsia="宋体" w:cs="宋体"/>
          <w:spacing w:val="6"/>
          <w:sz w:val="24"/>
          <w:lang w:eastAsia="zh-CN"/>
        </w:rPr>
      </w:pPr>
      <w:r>
        <w:rPr>
          <w:rFonts w:ascii="Times New Roman" w:hAnsi="Times New Roman" w:eastAsia="宋体" w:cs="宋体"/>
          <w:spacing w:val="6"/>
          <w:sz w:val="24"/>
          <w:lang w:eastAsia="zh-CN"/>
        </w:rPr>
        <w:t>2级：中度；需要较小</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局部或非侵入性治疗；与年龄相当的工具性日常生活活动受限。</w:t>
      </w:r>
    </w:p>
    <w:p w14:paraId="41F390C3">
      <w:pPr>
        <w:spacing w:before="120" w:beforeLines="50" w:line="360" w:lineRule="auto"/>
        <w:ind w:firstLine="529" w:firstLineChars="210"/>
        <w:jc w:val="both"/>
        <w:rPr>
          <w:rFonts w:hint="eastAsia" w:ascii="Times New Roman" w:hAnsi="Times New Roman" w:eastAsia="宋体" w:cs="宋体"/>
          <w:spacing w:val="6"/>
          <w:sz w:val="24"/>
          <w:lang w:eastAsia="zh-CN"/>
        </w:rPr>
      </w:pPr>
      <w:r>
        <w:rPr>
          <w:rFonts w:ascii="Times New Roman" w:hAnsi="Times New Roman" w:eastAsia="宋体" w:cs="宋体"/>
          <w:spacing w:val="6"/>
          <w:sz w:val="24"/>
          <w:lang w:eastAsia="zh-CN"/>
        </w:rPr>
        <w:t>3级：严重或者具重要医学意义但不会立即危及生命：导致住院或者延长住院时间</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致残</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自理性日常生活活动受限。</w:t>
      </w:r>
    </w:p>
    <w:p w14:paraId="38056228">
      <w:pPr>
        <w:spacing w:before="120" w:beforeLines="50" w:line="360" w:lineRule="auto"/>
        <w:ind w:firstLine="504" w:firstLineChars="200"/>
        <w:jc w:val="both"/>
        <w:rPr>
          <w:rFonts w:hint="eastAsia" w:ascii="Times New Roman" w:hAnsi="Times New Roman" w:eastAsia="宋体" w:cs="宋体"/>
          <w:spacing w:val="6"/>
          <w:sz w:val="24"/>
          <w:lang w:eastAsia="zh-CN"/>
        </w:rPr>
      </w:pPr>
      <w:r>
        <w:rPr>
          <w:rFonts w:ascii="Times New Roman" w:hAnsi="Times New Roman" w:eastAsia="宋体" w:cs="宋体"/>
          <w:spacing w:val="6"/>
          <w:sz w:val="24"/>
          <w:lang w:eastAsia="zh-CN"/>
        </w:rPr>
        <w:t>4级：危及生命</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 xml:space="preserve">需要紧急治疗。 </w:t>
      </w:r>
    </w:p>
    <w:p w14:paraId="33837FB4">
      <w:pPr>
        <w:spacing w:before="120" w:beforeLines="50" w:line="360" w:lineRule="auto"/>
        <w:ind w:firstLine="504" w:firstLineChars="200"/>
        <w:jc w:val="both"/>
        <w:rPr>
          <w:rFonts w:hint="eastAsia" w:ascii="Times New Roman" w:hAnsi="Times New Roman" w:eastAsia="宋体" w:cs="宋体"/>
          <w:spacing w:val="6"/>
          <w:sz w:val="24"/>
          <w:lang w:eastAsia="zh-CN"/>
        </w:rPr>
      </w:pPr>
      <w:r>
        <w:rPr>
          <w:rFonts w:ascii="Times New Roman" w:hAnsi="Times New Roman" w:eastAsia="宋体" w:cs="宋体"/>
          <w:spacing w:val="6"/>
          <w:sz w:val="24"/>
          <w:lang w:eastAsia="zh-CN"/>
        </w:rPr>
        <w:t>5级：与</w:t>
      </w:r>
      <w:r>
        <w:rPr>
          <w:rFonts w:hint="default" w:ascii="Times New Roman" w:hAnsi="Times New Roman" w:eastAsia="宋体" w:cs="Times New Roman"/>
          <w:spacing w:val="6"/>
          <w:sz w:val="24"/>
          <w:lang w:eastAsia="zh-CN"/>
        </w:rPr>
        <w:t>AE</w:t>
      </w:r>
      <w:r>
        <w:rPr>
          <w:rFonts w:ascii="Times New Roman" w:hAnsi="Times New Roman" w:eastAsia="宋体" w:cs="宋体"/>
          <w:spacing w:val="6"/>
          <w:sz w:val="24"/>
          <w:lang w:eastAsia="zh-CN"/>
        </w:rPr>
        <w:t>相关的死亡。</w:t>
      </w:r>
    </w:p>
    <w:p w14:paraId="27E5686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spacing w:val="7"/>
          <w:sz w:val="24"/>
          <w:lang w:eastAsia="zh-CN"/>
        </w:rPr>
      </w:pPr>
      <w:r>
        <w:rPr>
          <w:rFonts w:hint="default" w:ascii="Times New Roman" w:hAnsi="Times New Roman" w:eastAsia="宋体" w:cs="Times New Roman"/>
          <w:spacing w:val="7"/>
          <w:sz w:val="24"/>
          <w:lang w:eastAsia="zh-CN"/>
        </w:rPr>
        <w:t>14.3.2</w:t>
      </w:r>
      <w:r>
        <w:rPr>
          <w:rFonts w:hint="eastAsia" w:ascii="宋体" w:hAnsi="宋体" w:eastAsia="宋体" w:cs="宋体"/>
          <w:spacing w:val="7"/>
          <w:sz w:val="24"/>
          <w:lang w:val="en-US" w:eastAsia="zh-CN"/>
        </w:rPr>
        <w:t xml:space="preserve"> </w:t>
      </w:r>
      <w:r>
        <w:rPr>
          <w:rFonts w:ascii="宋体" w:hAnsi="宋体" w:eastAsia="宋体" w:cs="宋体"/>
          <w:spacing w:val="7"/>
          <w:sz w:val="24"/>
          <w:lang w:eastAsia="zh-CN"/>
        </w:rPr>
        <w:t>因果关系判断</w:t>
      </w:r>
    </w:p>
    <w:p w14:paraId="26E24F9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研究者对不良事件与研究产品之间可能存在的关联做出评估</w:t>
      </w:r>
      <w:r>
        <w:rPr>
          <w:rFonts w:hint="eastAsia" w:ascii="宋体" w:hAnsi="宋体" w:eastAsia="宋体" w:cs="宋体"/>
          <w:spacing w:val="7"/>
          <w:sz w:val="24"/>
          <w:lang w:eastAsia="zh-CN"/>
        </w:rPr>
        <w:t>，</w:t>
      </w:r>
      <w:r>
        <w:rPr>
          <w:rFonts w:ascii="宋体" w:hAnsi="宋体" w:eastAsia="宋体" w:cs="宋体"/>
          <w:spacing w:val="7"/>
          <w:sz w:val="24"/>
          <w:lang w:eastAsia="zh-CN"/>
        </w:rPr>
        <w:t>参照以下分类标准评定：</w:t>
      </w:r>
      <w:r>
        <w:rPr>
          <w:rFonts w:ascii="Times New Roman" w:hAnsi="Times New Roman" w:eastAsia="宋体" w:cs="宋体"/>
          <w:spacing w:val="6"/>
          <w:sz w:val="24"/>
          <w:lang w:eastAsia="zh-CN"/>
        </w:rPr>
        <w:t>①开始时间和不良事件出现的时间有无合理的先后关系；②所怀疑的不良事件是否符合</w:t>
      </w:r>
      <w:r>
        <w:rPr>
          <w:rFonts w:hint="eastAsia" w:ascii="Times New Roman" w:hAnsi="Times New Roman" w:eastAsia="宋体" w:cs="宋体"/>
          <w:spacing w:val="6"/>
          <w:sz w:val="24"/>
          <w:lang w:val="en-US" w:eastAsia="zh-CN"/>
        </w:rPr>
        <w:t>该药物</w:t>
      </w:r>
      <w:r>
        <w:rPr>
          <w:rFonts w:ascii="Times New Roman" w:hAnsi="Times New Roman" w:eastAsia="宋体" w:cs="宋体"/>
          <w:spacing w:val="6"/>
          <w:sz w:val="24"/>
          <w:lang w:eastAsia="zh-CN"/>
        </w:rPr>
        <w:t>已知的不良反应类型；</w:t>
      </w:r>
      <w:r>
        <w:rPr>
          <w:rFonts w:hint="eastAsia" w:ascii="Times New Roman" w:hAnsi="Times New Roman" w:eastAsia="宋体" w:cs="宋体"/>
          <w:spacing w:val="6"/>
          <w:sz w:val="24"/>
          <w:lang w:eastAsia="zh-CN"/>
        </w:rPr>
        <w:t>③</w:t>
      </w:r>
      <w:r>
        <w:rPr>
          <w:rFonts w:ascii="Times New Roman" w:hAnsi="Times New Roman" w:eastAsia="宋体" w:cs="宋体"/>
          <w:spacing w:val="6"/>
          <w:sz w:val="24"/>
          <w:lang w:eastAsia="zh-CN"/>
        </w:rPr>
        <w:t>所怀疑的不良事件是否可用合并用药的作用、病人的临床状态或其他疗法的影响来解释；④停药或减量后，不良事件是否消失或减轻；⑤再次服用药物是否出现同样的反应，根据以上原则，将因果关系分为肯定有关</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很可能有关</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可能有关、可能无关、待评价、无法评价6级。</w:t>
      </w:r>
    </w:p>
    <w:p w14:paraId="531350F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肯定有关：用药及反应发生时间</w:t>
      </w:r>
      <w:r>
        <w:rPr>
          <w:rFonts w:hint="eastAsia" w:ascii="宋体" w:hAnsi="宋体" w:eastAsia="宋体" w:cs="宋体"/>
          <w:spacing w:val="7"/>
          <w:sz w:val="24"/>
          <w:lang w:val="en-US" w:eastAsia="zh-CN"/>
        </w:rPr>
        <w:t>顺</w:t>
      </w:r>
      <w:r>
        <w:rPr>
          <w:rFonts w:ascii="宋体" w:hAnsi="宋体" w:eastAsia="宋体" w:cs="宋体"/>
          <w:spacing w:val="7"/>
          <w:sz w:val="24"/>
          <w:lang w:eastAsia="zh-CN"/>
        </w:rPr>
        <w:t>序合理；停药以后反应停止，</w:t>
      </w:r>
      <w:r>
        <w:rPr>
          <w:rFonts w:hint="eastAsia" w:ascii="宋体" w:hAnsi="宋体" w:eastAsia="宋体" w:cs="宋体"/>
          <w:spacing w:val="7"/>
          <w:sz w:val="24"/>
          <w:lang w:eastAsia="zh-CN"/>
        </w:rPr>
        <w:t>或</w:t>
      </w:r>
      <w:r>
        <w:rPr>
          <w:rFonts w:ascii="宋体" w:hAnsi="宋体" w:eastAsia="宋体" w:cs="宋体"/>
          <w:spacing w:val="7"/>
          <w:sz w:val="24"/>
          <w:lang w:eastAsia="zh-CN"/>
        </w:rPr>
        <w:t>迅速减轻或好转(根据机体免疫状态某些</w:t>
      </w:r>
      <w:r>
        <w:rPr>
          <w:rFonts w:hint="default" w:ascii="Times New Roman" w:hAnsi="Times New Roman" w:eastAsia="宋体" w:cs="Times New Roman"/>
          <w:spacing w:val="7"/>
          <w:sz w:val="24"/>
          <w:lang w:eastAsia="zh-CN"/>
        </w:rPr>
        <w:t>ADR</w:t>
      </w:r>
      <w:r>
        <w:rPr>
          <w:rFonts w:ascii="宋体" w:hAnsi="宋体" w:eastAsia="宋体" w:cs="宋体"/>
          <w:spacing w:val="7"/>
          <w:sz w:val="24"/>
          <w:lang w:eastAsia="zh-CN"/>
        </w:rPr>
        <w:t>反应可出现在停药数天以后)</w:t>
      </w:r>
      <w:r>
        <w:rPr>
          <w:rFonts w:hint="eastAsia" w:ascii="宋体" w:hAnsi="宋体" w:eastAsia="宋体" w:cs="宋体"/>
          <w:spacing w:val="7"/>
          <w:sz w:val="24"/>
          <w:lang w:eastAsia="zh-CN"/>
        </w:rPr>
        <w:t>；</w:t>
      </w:r>
      <w:r>
        <w:rPr>
          <w:rFonts w:ascii="宋体" w:hAnsi="宋体" w:eastAsia="宋体" w:cs="宋体"/>
          <w:spacing w:val="7"/>
          <w:sz w:val="24"/>
          <w:lang w:eastAsia="zh-CN"/>
        </w:rPr>
        <w:t>再次使用，反应再现，并可能明显加重(即再激发试验阳性)</w:t>
      </w:r>
      <w:r>
        <w:rPr>
          <w:rFonts w:hint="eastAsia" w:ascii="宋体" w:hAnsi="宋体" w:eastAsia="宋体" w:cs="宋体"/>
          <w:spacing w:val="7"/>
          <w:sz w:val="24"/>
          <w:lang w:eastAsia="zh-CN"/>
        </w:rPr>
        <w:t>；</w:t>
      </w:r>
      <w:r>
        <w:rPr>
          <w:rFonts w:ascii="宋体" w:hAnsi="宋体" w:eastAsia="宋体" w:cs="宋体"/>
          <w:spacing w:val="7"/>
          <w:sz w:val="24"/>
          <w:lang w:eastAsia="zh-CN"/>
        </w:rPr>
        <w:t>同时有文献资料佐证，并已排除原患疾病等其他混杂因素影响。</w:t>
      </w:r>
    </w:p>
    <w:p w14:paraId="2715945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很可能有关：无重复用药时，余同“肯定”</w:t>
      </w:r>
      <w:r>
        <w:rPr>
          <w:rFonts w:hint="eastAsia" w:ascii="宋体" w:hAnsi="宋体" w:eastAsia="宋体" w:cs="宋体"/>
          <w:spacing w:val="7"/>
          <w:sz w:val="24"/>
          <w:lang w:eastAsia="zh-CN"/>
        </w:rPr>
        <w:t>，</w:t>
      </w:r>
      <w:r>
        <w:rPr>
          <w:rFonts w:ascii="宋体" w:hAnsi="宋体" w:eastAsia="宋体" w:cs="宋体"/>
          <w:spacing w:val="7"/>
          <w:sz w:val="24"/>
          <w:lang w:eastAsia="zh-CN"/>
        </w:rPr>
        <w:t>或虽然有合并用药，但基本可排除合并用药导致反应发生的可能性。</w:t>
      </w:r>
    </w:p>
    <w:p w14:paraId="01E845B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可能有关：用药与反应发生时间关系密切，同时有文献资料佐证</w:t>
      </w:r>
      <w:r>
        <w:rPr>
          <w:rFonts w:hint="eastAsia" w:ascii="宋体" w:hAnsi="宋体" w:eastAsia="宋体" w:cs="宋体"/>
          <w:spacing w:val="7"/>
          <w:sz w:val="24"/>
          <w:lang w:eastAsia="zh-CN"/>
        </w:rPr>
        <w:t>，</w:t>
      </w:r>
      <w:r>
        <w:rPr>
          <w:rFonts w:ascii="宋体" w:hAnsi="宋体" w:eastAsia="宋体" w:cs="宋体"/>
          <w:spacing w:val="7"/>
          <w:sz w:val="24"/>
          <w:lang w:eastAsia="zh-CN"/>
        </w:rPr>
        <w:t>但引发</w:t>
      </w:r>
      <w:r>
        <w:rPr>
          <w:rFonts w:hint="default" w:ascii="Times New Roman" w:hAnsi="Times New Roman" w:eastAsia="宋体" w:cs="Times New Roman"/>
          <w:spacing w:val="7"/>
          <w:sz w:val="24"/>
          <w:lang w:eastAsia="zh-CN"/>
        </w:rPr>
        <w:t>ADR</w:t>
      </w:r>
      <w:r>
        <w:rPr>
          <w:rFonts w:ascii="宋体" w:hAnsi="宋体" w:eastAsia="宋体" w:cs="宋体"/>
          <w:spacing w:val="7"/>
          <w:sz w:val="24"/>
          <w:lang w:eastAsia="zh-CN"/>
        </w:rPr>
        <w:t>的药品不止一种，或原患疾病病情进展因素不能除外。</w:t>
      </w:r>
    </w:p>
    <w:p w14:paraId="0A81CDF6">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可能无关</w:t>
      </w: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eastAsia="zh-CN"/>
        </w:rPr>
        <w:t>ADR</w:t>
      </w:r>
      <w:r>
        <w:rPr>
          <w:rFonts w:ascii="宋体" w:hAnsi="宋体" w:eastAsia="宋体" w:cs="宋体"/>
          <w:spacing w:val="7"/>
          <w:sz w:val="24"/>
          <w:lang w:eastAsia="zh-CN"/>
        </w:rPr>
        <w:t>与用药时间相关性不密切，反应表现与已知该药ADR不相吻合，原患疾病发展同样可能有类似的临床表现。</w:t>
      </w:r>
    </w:p>
    <w:p w14:paraId="30C71F6C">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待评价：报表内容填写不齐全，等待补充后再评价</w:t>
      </w:r>
      <w:r>
        <w:rPr>
          <w:rFonts w:hint="eastAsia" w:ascii="宋体" w:hAnsi="宋体" w:eastAsia="宋体" w:cs="宋体"/>
          <w:spacing w:val="7"/>
          <w:sz w:val="24"/>
          <w:lang w:eastAsia="zh-CN"/>
        </w:rPr>
        <w:t>，</w:t>
      </w:r>
      <w:r>
        <w:rPr>
          <w:rFonts w:ascii="宋体" w:hAnsi="宋体" w:eastAsia="宋体" w:cs="宋体"/>
          <w:spacing w:val="7"/>
          <w:sz w:val="24"/>
          <w:lang w:eastAsia="zh-CN"/>
        </w:rPr>
        <w:t>或因果关系难以定论，缺乏文献资料佐证。</w:t>
      </w:r>
    </w:p>
    <w:p w14:paraId="620D4FE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无法评价：报表缺项太多，因果关系难以定论</w:t>
      </w:r>
      <w:r>
        <w:rPr>
          <w:rFonts w:hint="eastAsia" w:ascii="宋体" w:hAnsi="宋体" w:eastAsia="宋体" w:cs="宋体"/>
          <w:spacing w:val="7"/>
          <w:sz w:val="24"/>
          <w:lang w:eastAsia="zh-CN"/>
        </w:rPr>
        <w:t>，</w:t>
      </w:r>
      <w:r>
        <w:rPr>
          <w:rFonts w:ascii="宋体" w:hAnsi="宋体" w:eastAsia="宋体" w:cs="宋体"/>
          <w:spacing w:val="7"/>
          <w:sz w:val="24"/>
          <w:lang w:eastAsia="zh-CN"/>
        </w:rPr>
        <w:t>资料又无法补充。</w:t>
      </w:r>
    </w:p>
    <w:p w14:paraId="33BEDFFB">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spacing w:val="7"/>
          <w:sz w:val="24"/>
          <w:lang w:eastAsia="zh-CN"/>
        </w:rPr>
      </w:pPr>
      <w:r>
        <w:rPr>
          <w:rFonts w:hint="default" w:ascii="Times New Roman" w:hAnsi="Times New Roman" w:eastAsia="宋体" w:cs="Times New Roman"/>
          <w:b/>
          <w:bCs/>
          <w:spacing w:val="7"/>
          <w:sz w:val="24"/>
          <w:lang w:eastAsia="zh-CN"/>
        </w:rPr>
        <w:t>14.4</w:t>
      </w:r>
      <w:r>
        <w:rPr>
          <w:rFonts w:hint="eastAsia" w:ascii="宋体" w:hAnsi="宋体" w:eastAsia="宋体" w:cs="宋体"/>
          <w:b/>
          <w:bCs/>
          <w:spacing w:val="7"/>
          <w:sz w:val="24"/>
          <w:lang w:val="en-US" w:eastAsia="zh-CN"/>
        </w:rPr>
        <w:t xml:space="preserve"> </w:t>
      </w:r>
      <w:r>
        <w:rPr>
          <w:rFonts w:ascii="宋体" w:hAnsi="宋体" w:eastAsia="宋体" w:cs="宋体"/>
          <w:b/>
          <w:bCs/>
          <w:spacing w:val="7"/>
          <w:sz w:val="24"/>
          <w:lang w:eastAsia="zh-CN"/>
        </w:rPr>
        <w:t>不良事件/严重不良</w:t>
      </w:r>
      <w:r>
        <w:rPr>
          <w:rFonts w:hint="eastAsia" w:ascii="宋体" w:hAnsi="宋体" w:eastAsia="宋体" w:cs="宋体"/>
          <w:b/>
          <w:bCs/>
          <w:spacing w:val="7"/>
          <w:sz w:val="24"/>
          <w:lang w:val="en-US" w:eastAsia="zh-CN"/>
        </w:rPr>
        <w:t>事件</w:t>
      </w:r>
      <w:r>
        <w:rPr>
          <w:rFonts w:ascii="宋体" w:hAnsi="宋体" w:eastAsia="宋体" w:cs="宋体"/>
          <w:b/>
          <w:bCs/>
          <w:spacing w:val="7"/>
          <w:sz w:val="24"/>
          <w:lang w:eastAsia="zh-CN"/>
        </w:rPr>
        <w:t>的治疗</w:t>
      </w:r>
      <w:r>
        <w:rPr>
          <w:rFonts w:hint="eastAsia" w:ascii="宋体" w:hAnsi="宋体" w:eastAsia="宋体" w:cs="宋体"/>
          <w:b/>
          <w:bCs/>
          <w:spacing w:val="7"/>
          <w:sz w:val="24"/>
          <w:lang w:eastAsia="zh-CN"/>
        </w:rPr>
        <w:t>、</w:t>
      </w:r>
      <w:r>
        <w:rPr>
          <w:rFonts w:ascii="宋体" w:hAnsi="宋体" w:eastAsia="宋体" w:cs="宋体"/>
          <w:b/>
          <w:bCs/>
          <w:spacing w:val="7"/>
          <w:sz w:val="24"/>
          <w:lang w:eastAsia="zh-CN"/>
        </w:rPr>
        <w:t>随访和持续时间</w:t>
      </w:r>
    </w:p>
    <w:p w14:paraId="3CA36737">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所有不良事件/严重不良事件，研究者应根据其严重程度采取必要措施，并随访至解决、恢复到基线水平、被证实无法解决或死亡。</w:t>
      </w:r>
    </w:p>
    <w:p w14:paraId="63BB8A4F">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14.5</w:t>
      </w:r>
      <w:r>
        <w:rPr>
          <w:rFonts w:hint="eastAsia" w:ascii="宋体" w:hAnsi="宋体" w:eastAsia="宋体" w:cs="宋体"/>
          <w:b/>
          <w:bCs/>
          <w:spacing w:val="7"/>
          <w:sz w:val="24"/>
          <w:lang w:val="en-US" w:eastAsia="zh-CN"/>
        </w:rPr>
        <w:t xml:space="preserve"> </w:t>
      </w:r>
      <w:r>
        <w:rPr>
          <w:rFonts w:ascii="宋体" w:hAnsi="宋体" w:eastAsia="宋体" w:cs="宋体"/>
          <w:b/>
          <w:bCs/>
          <w:spacing w:val="7"/>
          <w:sz w:val="24"/>
          <w:lang w:eastAsia="zh-CN"/>
        </w:rPr>
        <w:t>实验</w:t>
      </w:r>
      <w:r>
        <w:rPr>
          <w:rFonts w:hint="eastAsia" w:ascii="宋体" w:hAnsi="宋体" w:eastAsia="宋体" w:cs="宋体"/>
          <w:b/>
          <w:bCs/>
          <w:spacing w:val="7"/>
          <w:sz w:val="24"/>
          <w:lang w:val="en-US" w:eastAsia="zh-CN"/>
        </w:rPr>
        <w:t>室</w:t>
      </w:r>
      <w:r>
        <w:rPr>
          <w:rFonts w:ascii="宋体" w:hAnsi="宋体" w:eastAsia="宋体" w:cs="宋体"/>
          <w:b/>
          <w:bCs/>
          <w:spacing w:val="7"/>
          <w:sz w:val="24"/>
          <w:lang w:eastAsia="zh-CN"/>
        </w:rPr>
        <w:t>检测指标异常的判断和处理</w:t>
      </w:r>
    </w:p>
    <w:p w14:paraId="2CB5F708">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研究者必须对试验期间获得的所有异常实验室数据的临床意义进行评估，必须完整报告任何有临床意义的实验室异常数据，并随访至恢复正常。</w:t>
      </w:r>
    </w:p>
    <w:p w14:paraId="5BD2AAD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有临床意义定义为研究者认为有重要的临床意义、需要医学干预或满足“严重的”不良事件定义。如果有临床指征，可进行其它临床观察和评估，从而确定异常结果的显著意义、病因，监测不良事件的过程。</w:t>
      </w:r>
    </w:p>
    <w:p w14:paraId="3BF02DFB">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出现不可解释的异常实验室值时，需进行复测，并随访至正常值范围或达到基线值</w:t>
      </w:r>
      <w:r>
        <w:rPr>
          <w:rFonts w:hint="eastAsia" w:ascii="宋体" w:hAnsi="宋体" w:eastAsia="宋体" w:cs="宋体"/>
          <w:spacing w:val="7"/>
          <w:sz w:val="24"/>
          <w:lang w:eastAsia="zh-CN"/>
        </w:rPr>
        <w:t>，</w:t>
      </w:r>
      <w:r>
        <w:rPr>
          <w:rFonts w:ascii="宋体" w:hAnsi="宋体" w:eastAsia="宋体" w:cs="宋体"/>
          <w:spacing w:val="7"/>
          <w:sz w:val="24"/>
          <w:lang w:eastAsia="zh-CN"/>
        </w:rPr>
        <w:t>和</w:t>
      </w:r>
      <w:r>
        <w:rPr>
          <w:rFonts w:hint="eastAsia" w:ascii="宋体" w:hAnsi="宋体" w:eastAsia="宋体" w:cs="宋体"/>
          <w:spacing w:val="7"/>
          <w:sz w:val="24"/>
          <w:lang w:eastAsia="zh-CN"/>
        </w:rPr>
        <w:t>或</w:t>
      </w:r>
      <w:r>
        <w:rPr>
          <w:rFonts w:ascii="宋体" w:hAnsi="宋体" w:eastAsia="宋体" w:cs="宋体"/>
          <w:spacing w:val="7"/>
          <w:sz w:val="24"/>
          <w:lang w:eastAsia="zh-CN"/>
        </w:rPr>
        <w:t>找到合理的解释。</w:t>
      </w:r>
      <w:r>
        <w:rPr>
          <w:rFonts w:hint="eastAsia" w:ascii="宋体" w:hAnsi="宋体" w:eastAsia="宋体" w:cs="宋体"/>
          <w:spacing w:val="7"/>
          <w:sz w:val="24"/>
          <w:lang w:val="en-US" w:eastAsia="zh-CN"/>
        </w:rPr>
        <w:t>若</w:t>
      </w:r>
      <w:r>
        <w:rPr>
          <w:rFonts w:ascii="宋体" w:hAnsi="宋体" w:eastAsia="宋体" w:cs="宋体"/>
          <w:spacing w:val="7"/>
          <w:sz w:val="24"/>
          <w:lang w:eastAsia="zh-CN"/>
        </w:rPr>
        <w:t>有明确的解释，需记录在病例报告表中。</w:t>
      </w:r>
    </w:p>
    <w:p w14:paraId="0820BB0C">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14.6</w:t>
      </w:r>
      <w:r>
        <w:rPr>
          <w:rFonts w:hint="default" w:ascii="Times New Roman" w:hAnsi="Times New Roman" w:eastAsia="宋体" w:cs="Times New Roman"/>
          <w:b/>
          <w:bCs/>
          <w:spacing w:val="7"/>
          <w:sz w:val="24"/>
          <w:lang w:val="en-US" w:eastAsia="zh-CN"/>
        </w:rPr>
        <w:t xml:space="preserve"> </w:t>
      </w:r>
      <w:r>
        <w:rPr>
          <w:rFonts w:ascii="宋体" w:hAnsi="宋体" w:eastAsia="宋体" w:cs="宋体"/>
          <w:b/>
          <w:bCs/>
          <w:spacing w:val="7"/>
          <w:sz w:val="24"/>
          <w:lang w:eastAsia="zh-CN"/>
        </w:rPr>
        <w:t>严重不良事件的报告</w:t>
      </w:r>
    </w:p>
    <w:p w14:paraId="06FA3CD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临床试验期间，研究者应严密注意严重不良事件的发生。一旦发生严重不良事件</w:t>
      </w:r>
      <w:r>
        <w:rPr>
          <w:rFonts w:hint="eastAsia" w:ascii="宋体" w:hAnsi="宋体" w:eastAsia="宋体" w:cs="宋体"/>
          <w:spacing w:val="7"/>
          <w:sz w:val="24"/>
          <w:lang w:eastAsia="zh-CN"/>
        </w:rPr>
        <w:t>，</w:t>
      </w:r>
      <w:r>
        <w:rPr>
          <w:rFonts w:ascii="宋体" w:hAnsi="宋体" w:eastAsia="宋体" w:cs="宋体"/>
          <w:spacing w:val="7"/>
          <w:sz w:val="24"/>
          <w:lang w:eastAsia="zh-CN"/>
        </w:rPr>
        <w:t>应立即停止试验，并采取必要的措施以保障受试者的安全，同时在</w:t>
      </w:r>
      <w:r>
        <w:rPr>
          <w:rFonts w:hint="default" w:ascii="Times New Roman" w:hAnsi="Times New Roman" w:eastAsia="宋体" w:cs="Times New Roman"/>
          <w:spacing w:val="7"/>
          <w:sz w:val="24"/>
          <w:lang w:eastAsia="zh-CN"/>
        </w:rPr>
        <w:t>24</w:t>
      </w:r>
      <w:r>
        <w:rPr>
          <w:rFonts w:ascii="宋体" w:hAnsi="宋体" w:eastAsia="宋体" w:cs="宋体"/>
          <w:spacing w:val="7"/>
          <w:sz w:val="24"/>
          <w:lang w:eastAsia="zh-CN"/>
        </w:rPr>
        <w:t>小时内上报伦理委员会及其他相关部门。</w:t>
      </w:r>
    </w:p>
    <w:p w14:paraId="26A27E33">
      <w:pPr>
        <w:keepNext w:val="0"/>
        <w:keepLines w:val="0"/>
        <w:pageBreakBefore w:val="0"/>
        <w:widowControl/>
        <w:numPr>
          <w:ilvl w:val="0"/>
          <w:numId w:val="12"/>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18" w:name="_Toc20677"/>
      <w:r>
        <w:rPr>
          <w:rFonts w:hint="eastAsia" w:ascii="宋体" w:hAnsi="宋体" w:eastAsia="宋体" w:cs="宋体"/>
          <w:b/>
          <w:bCs/>
          <w:sz w:val="28"/>
          <w:szCs w:val="28"/>
          <w:lang w:val="en-US" w:eastAsia="zh-CN"/>
        </w:rPr>
        <w:t>数据管理</w:t>
      </w:r>
      <w:bookmarkEnd w:id="18"/>
    </w:p>
    <w:p w14:paraId="42D042F1">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(此部分可从以下内容进行描述：数据采集、数据录入、数据质疑、数据修改、数据锁定等，每个步骤均需明确时间节点</w:t>
      </w:r>
      <w:r>
        <w:rPr>
          <w:rFonts w:hint="eastAsia" w:ascii="宋体" w:hAnsi="宋体" w:eastAsia="宋体" w:cs="宋体"/>
          <w:spacing w:val="7"/>
          <w:sz w:val="24"/>
          <w:lang w:eastAsia="zh-CN"/>
        </w:rPr>
        <w:t>、</w:t>
      </w:r>
      <w:r>
        <w:rPr>
          <w:rFonts w:ascii="宋体" w:hAnsi="宋体" w:eastAsia="宋体" w:cs="宋体"/>
          <w:spacing w:val="7"/>
          <w:sz w:val="24"/>
          <w:lang w:eastAsia="zh-CN"/>
        </w:rPr>
        <w:t>参与人员，数据存储介质、修改原因、锁定程序和操作方法。)</w:t>
      </w:r>
    </w:p>
    <w:p w14:paraId="4AA4FE47">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ascii="宋体" w:hAnsi="宋体" w:eastAsia="宋体" w:cs="宋体"/>
          <w:spacing w:val="7"/>
          <w:sz w:val="24"/>
          <w:lang w:eastAsia="zh-CN"/>
        </w:rPr>
        <w:t>举例如下，请根据项目情况进行修改</w:t>
      </w:r>
      <w:r>
        <w:rPr>
          <w:rFonts w:hint="eastAsia" w:ascii="宋体" w:hAnsi="宋体" w:eastAsia="宋体" w:cs="宋体"/>
          <w:spacing w:val="7"/>
          <w:sz w:val="24"/>
          <w:lang w:eastAsia="zh-CN"/>
        </w:rPr>
        <w:t>）</w:t>
      </w:r>
    </w:p>
    <w:p w14:paraId="36BBC4C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default" w:ascii="宋体" w:hAnsi="宋体" w:eastAsia="宋体" w:cs="宋体"/>
          <w:spacing w:val="7"/>
          <w:sz w:val="24"/>
          <w:lang w:val="en-US" w:eastAsia="zh-CN"/>
        </w:rPr>
      </w:pPr>
      <w:r>
        <w:rPr>
          <w:rFonts w:ascii="宋体" w:hAnsi="宋体" w:eastAsia="宋体" w:cs="宋体"/>
          <w:spacing w:val="7"/>
          <w:sz w:val="24"/>
          <w:lang w:eastAsia="zh-CN"/>
        </w:rPr>
        <w:t>数据采集：</w:t>
      </w:r>
      <w:r>
        <w:rPr>
          <w:rFonts w:hint="eastAsia" w:ascii="宋体" w:hAnsi="宋体" w:eastAsia="宋体" w:cs="宋体"/>
          <w:spacing w:val="7"/>
          <w:sz w:val="24"/>
          <w:lang w:val="en-US" w:eastAsia="zh-CN"/>
        </w:rPr>
        <w:t>采用电子数据采集系统（</w:t>
      </w:r>
      <w:r>
        <w:rPr>
          <w:rFonts w:hint="default" w:ascii="Times New Roman" w:hAnsi="Times New Roman" w:eastAsia="宋体" w:cs="Times New Roman"/>
          <w:spacing w:val="7"/>
          <w:sz w:val="24"/>
          <w:lang w:val="en-US" w:eastAsia="zh-CN"/>
        </w:rPr>
        <w:t xml:space="preserve">Electronic </w:t>
      </w:r>
      <w:r>
        <w:rPr>
          <w:rFonts w:hint="eastAsia" w:ascii="Times New Roman" w:hAnsi="Times New Roman" w:eastAsia="宋体" w:cs="Times New Roman"/>
          <w:spacing w:val="7"/>
          <w:sz w:val="24"/>
          <w:lang w:val="en-US" w:eastAsia="zh-CN"/>
        </w:rPr>
        <w:t>D</w:t>
      </w:r>
      <w:r>
        <w:rPr>
          <w:rFonts w:hint="default" w:ascii="Times New Roman" w:hAnsi="Times New Roman" w:eastAsia="宋体" w:cs="Times New Roman"/>
          <w:spacing w:val="7"/>
          <w:sz w:val="24"/>
          <w:lang w:val="en-US" w:eastAsia="zh-CN"/>
        </w:rPr>
        <w:t xml:space="preserve">ata </w:t>
      </w:r>
      <w:r>
        <w:rPr>
          <w:rFonts w:hint="eastAsia" w:ascii="Times New Roman" w:hAnsi="Times New Roman" w:eastAsia="宋体" w:cs="Times New Roman"/>
          <w:spacing w:val="7"/>
          <w:sz w:val="24"/>
          <w:lang w:val="en-US" w:eastAsia="zh-CN"/>
        </w:rPr>
        <w:t>C</w:t>
      </w:r>
      <w:r>
        <w:rPr>
          <w:rFonts w:hint="default" w:ascii="Times New Roman" w:hAnsi="Times New Roman" w:eastAsia="宋体" w:cs="Times New Roman"/>
          <w:spacing w:val="7"/>
          <w:sz w:val="24"/>
          <w:lang w:val="en-US" w:eastAsia="zh-CN"/>
        </w:rPr>
        <w:t>apture，EDC</w:t>
      </w:r>
      <w:r>
        <w:rPr>
          <w:rFonts w:hint="eastAsia" w:ascii="宋体" w:hAnsi="宋体" w:eastAsia="宋体" w:cs="宋体"/>
          <w:spacing w:val="7"/>
          <w:sz w:val="24"/>
          <w:lang w:val="en-US" w:eastAsia="zh-CN"/>
        </w:rPr>
        <w:t>）进行数据采集。</w:t>
      </w:r>
    </w:p>
    <w:p w14:paraId="5C780D9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default" w:ascii="宋体" w:hAnsi="宋体" w:eastAsia="宋体" w:cs="宋体"/>
          <w:spacing w:val="7"/>
          <w:sz w:val="24"/>
          <w:lang w:val="en-US" w:eastAsia="zh-CN"/>
        </w:rPr>
      </w:pPr>
      <w:r>
        <w:rPr>
          <w:rFonts w:ascii="宋体" w:hAnsi="宋体" w:eastAsia="宋体" w:cs="宋体"/>
          <w:spacing w:val="7"/>
          <w:sz w:val="24"/>
          <w:lang w:eastAsia="zh-CN"/>
        </w:rPr>
        <w:t>数据记录：原始病历及</w:t>
      </w:r>
      <w:r>
        <w:rPr>
          <w:rFonts w:hint="default" w:ascii="Times New Roman" w:hAnsi="Times New Roman" w:eastAsia="宋体" w:cs="Times New Roman"/>
          <w:spacing w:val="7"/>
          <w:sz w:val="24"/>
          <w:lang w:eastAsia="zh-CN"/>
        </w:rPr>
        <w:t>CRF</w:t>
      </w:r>
      <w:r>
        <w:rPr>
          <w:rFonts w:ascii="宋体" w:hAnsi="宋体" w:eastAsia="宋体" w:cs="宋体"/>
          <w:spacing w:val="7"/>
          <w:sz w:val="24"/>
          <w:lang w:eastAsia="zh-CN"/>
        </w:rPr>
        <w:t>应按要求如实、认真记录，内容一旦填写不得轻易更改。若确因填写错误，需做更正时</w:t>
      </w:r>
      <w:r>
        <w:rPr>
          <w:rFonts w:hint="eastAsia" w:ascii="宋体" w:hAnsi="宋体" w:eastAsia="宋体" w:cs="宋体"/>
          <w:spacing w:val="7"/>
          <w:sz w:val="24"/>
          <w:lang w:eastAsia="zh-CN"/>
        </w:rPr>
        <w:t>，</w:t>
      </w:r>
      <w:r>
        <w:rPr>
          <w:rFonts w:ascii="宋体" w:hAnsi="宋体" w:eastAsia="宋体" w:cs="宋体"/>
          <w:spacing w:val="7"/>
          <w:sz w:val="24"/>
          <w:lang w:eastAsia="zh-CN"/>
        </w:rPr>
        <w:t>不得改变原始记录，只能采用附加叙述的方式，</w:t>
      </w:r>
      <w:r>
        <w:rPr>
          <w:rFonts w:hint="eastAsia" w:ascii="宋体" w:hAnsi="宋体" w:eastAsia="宋体" w:cs="宋体"/>
          <w:spacing w:val="7"/>
          <w:sz w:val="24"/>
          <w:lang w:eastAsia="zh-CN"/>
        </w:rPr>
        <w:t>由</w:t>
      </w:r>
      <w:r>
        <w:rPr>
          <w:rFonts w:ascii="宋体" w:hAnsi="宋体" w:eastAsia="宋体" w:cs="宋体"/>
          <w:spacing w:val="7"/>
          <w:sz w:val="24"/>
          <w:lang w:eastAsia="zh-CN"/>
        </w:rPr>
        <w:t>负责的研究医生签名并注明日期</w:t>
      </w:r>
      <w:r>
        <w:rPr>
          <w:rFonts w:hint="eastAsia" w:ascii="宋体" w:hAnsi="宋体" w:eastAsia="宋体" w:cs="宋体"/>
          <w:spacing w:val="7"/>
          <w:sz w:val="24"/>
          <w:lang w:eastAsia="zh-CN"/>
        </w:rPr>
        <w:t>。</w:t>
      </w:r>
    </w:p>
    <w:p w14:paraId="04ADF56F">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数据质疑和修改临床试验中所有</w:t>
      </w:r>
      <w:r>
        <w:rPr>
          <w:rFonts w:hint="eastAsia" w:ascii="宋体" w:hAnsi="宋体" w:eastAsia="宋体" w:cs="宋体"/>
          <w:spacing w:val="7"/>
          <w:sz w:val="24"/>
          <w:lang w:val="en-US" w:eastAsia="zh-CN"/>
        </w:rPr>
        <w:t>观察</w:t>
      </w:r>
      <w:r>
        <w:rPr>
          <w:rFonts w:ascii="宋体" w:hAnsi="宋体" w:eastAsia="宋体" w:cs="宋体"/>
          <w:spacing w:val="7"/>
          <w:sz w:val="24"/>
          <w:lang w:eastAsia="zh-CN"/>
        </w:rPr>
        <w:t>到的结果和异常发现，均应及时加以认真核实、记录，保证数据的可</w:t>
      </w:r>
      <w:r>
        <w:rPr>
          <w:rFonts w:hint="eastAsia" w:ascii="宋体" w:hAnsi="宋体" w:eastAsia="宋体" w:cs="宋体"/>
          <w:spacing w:val="7"/>
          <w:sz w:val="24"/>
          <w:lang w:val="en-US" w:eastAsia="zh-CN"/>
        </w:rPr>
        <w:t>靠性</w:t>
      </w:r>
      <w:r>
        <w:rPr>
          <w:rFonts w:ascii="宋体" w:hAnsi="宋体" w:eastAsia="宋体" w:cs="宋体"/>
          <w:spacing w:val="7"/>
          <w:sz w:val="24"/>
          <w:lang w:eastAsia="zh-CN"/>
        </w:rPr>
        <w:t>。</w:t>
      </w:r>
    </w:p>
    <w:p w14:paraId="20AD50CF">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临床试验中各种检查项目所使用的各种仪器</w:t>
      </w:r>
      <w:r>
        <w:rPr>
          <w:rFonts w:hint="eastAsia" w:ascii="宋体" w:hAnsi="宋体" w:eastAsia="宋体" w:cs="宋体"/>
          <w:spacing w:val="7"/>
          <w:sz w:val="24"/>
          <w:lang w:eastAsia="zh-CN"/>
        </w:rPr>
        <w:t>、</w:t>
      </w:r>
      <w:r>
        <w:rPr>
          <w:rFonts w:ascii="宋体" w:hAnsi="宋体" w:eastAsia="宋体" w:cs="宋体"/>
          <w:spacing w:val="7"/>
          <w:sz w:val="24"/>
          <w:lang w:eastAsia="zh-CN"/>
        </w:rPr>
        <w:t>设备、</w:t>
      </w:r>
      <w:r>
        <w:rPr>
          <w:rFonts w:hint="eastAsia" w:ascii="宋体" w:hAnsi="宋体" w:eastAsia="宋体" w:cs="宋体"/>
          <w:spacing w:val="7"/>
          <w:sz w:val="24"/>
          <w:lang w:val="en-US" w:eastAsia="zh-CN"/>
        </w:rPr>
        <w:t>试剂</w:t>
      </w:r>
      <w:r>
        <w:rPr>
          <w:rFonts w:ascii="宋体" w:hAnsi="宋体" w:eastAsia="宋体" w:cs="宋体"/>
          <w:spacing w:val="7"/>
          <w:sz w:val="24"/>
          <w:lang w:eastAsia="zh-CN"/>
        </w:rPr>
        <w:t>、标准品等，均应有严格的</w:t>
      </w:r>
      <w:r>
        <w:rPr>
          <w:rFonts w:hint="eastAsia" w:ascii="宋体" w:hAnsi="宋体" w:eastAsia="宋体" w:cs="宋体"/>
          <w:spacing w:val="7"/>
          <w:sz w:val="24"/>
          <w:lang w:val="en-US" w:eastAsia="zh-CN"/>
        </w:rPr>
        <w:t>质量</w:t>
      </w:r>
      <w:r>
        <w:rPr>
          <w:rFonts w:ascii="宋体" w:hAnsi="宋体" w:eastAsia="宋体" w:cs="宋体"/>
          <w:spacing w:val="7"/>
          <w:sz w:val="24"/>
          <w:lang w:eastAsia="zh-CN"/>
        </w:rPr>
        <w:t>标准</w:t>
      </w:r>
      <w:r>
        <w:rPr>
          <w:rFonts w:hint="eastAsia" w:ascii="宋体" w:hAnsi="宋体" w:eastAsia="宋体" w:cs="宋体"/>
          <w:spacing w:val="7"/>
          <w:sz w:val="24"/>
          <w:lang w:eastAsia="zh-CN"/>
        </w:rPr>
        <w:t>，</w:t>
      </w:r>
      <w:r>
        <w:rPr>
          <w:rFonts w:ascii="宋体" w:hAnsi="宋体" w:eastAsia="宋体" w:cs="宋体"/>
          <w:spacing w:val="7"/>
          <w:sz w:val="24"/>
          <w:lang w:eastAsia="zh-CN"/>
        </w:rPr>
        <w:t>并确保是在正常状态下使用。</w:t>
      </w:r>
    </w:p>
    <w:p w14:paraId="3401D27E">
      <w:pPr>
        <w:keepNext w:val="0"/>
        <w:keepLines w:val="0"/>
        <w:pageBreakBefore w:val="0"/>
        <w:widowControl/>
        <w:numPr>
          <w:ilvl w:val="0"/>
          <w:numId w:val="12"/>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19" w:name="_Toc16077"/>
      <w:r>
        <w:rPr>
          <w:rFonts w:hint="eastAsia" w:ascii="宋体" w:hAnsi="宋体" w:eastAsia="宋体" w:cs="宋体"/>
          <w:b/>
          <w:bCs/>
          <w:sz w:val="28"/>
          <w:szCs w:val="28"/>
          <w:lang w:val="en-US" w:eastAsia="zh-CN"/>
        </w:rPr>
        <w:t>统计分析</w:t>
      </w:r>
      <w:bookmarkEnd w:id="19"/>
    </w:p>
    <w:p w14:paraId="64734AA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ascii="宋体" w:hAnsi="宋体" w:eastAsia="宋体" w:cs="宋体"/>
          <w:spacing w:val="7"/>
          <w:sz w:val="24"/>
          <w:lang w:eastAsia="zh-CN"/>
        </w:rPr>
      </w:pPr>
      <w:r>
        <w:rPr>
          <w:rFonts w:hint="eastAsia" w:ascii="宋体" w:hAnsi="宋体" w:eastAsia="宋体" w:cs="宋体"/>
          <w:spacing w:val="7"/>
          <w:sz w:val="24"/>
          <w:lang w:eastAsia="zh-CN"/>
        </w:rPr>
        <w:t>（</w:t>
      </w:r>
      <w:r>
        <w:rPr>
          <w:rFonts w:ascii="宋体" w:hAnsi="宋体" w:eastAsia="宋体" w:cs="宋体"/>
          <w:spacing w:val="7"/>
          <w:sz w:val="24"/>
          <w:lang w:eastAsia="zh-CN"/>
        </w:rPr>
        <w:t>此部分可从以下内容进行描述：统计分析数据集定义、统计分析</w:t>
      </w:r>
      <w:r>
        <w:rPr>
          <w:rFonts w:hint="eastAsia" w:ascii="宋体" w:hAnsi="宋体" w:eastAsia="宋体" w:cs="宋体"/>
          <w:spacing w:val="7"/>
          <w:sz w:val="24"/>
          <w:lang w:val="en-US" w:eastAsia="zh-CN"/>
        </w:rPr>
        <w:t>方法</w:t>
      </w:r>
      <w:r>
        <w:rPr>
          <w:rFonts w:ascii="宋体" w:hAnsi="宋体" w:eastAsia="宋体" w:cs="宋体"/>
          <w:spacing w:val="7"/>
          <w:sz w:val="24"/>
          <w:lang w:eastAsia="zh-CN"/>
        </w:rPr>
        <w:t>等</w:t>
      </w:r>
      <w:r>
        <w:rPr>
          <w:rFonts w:hint="eastAsia" w:ascii="宋体" w:hAnsi="宋体" w:eastAsia="宋体" w:cs="宋体"/>
          <w:spacing w:val="7"/>
          <w:sz w:val="24"/>
          <w:lang w:eastAsia="zh-CN"/>
        </w:rPr>
        <w:t>）</w:t>
      </w:r>
    </w:p>
    <w:p w14:paraId="047E0563">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ascii="宋体" w:hAnsi="宋体" w:eastAsia="宋体" w:cs="宋体"/>
          <w:spacing w:val="7"/>
          <w:sz w:val="24"/>
          <w:lang w:eastAsia="zh-CN"/>
        </w:rPr>
        <w:t>举例如下，请根据项目情况进行修改</w:t>
      </w:r>
      <w:r>
        <w:rPr>
          <w:rFonts w:hint="eastAsia" w:ascii="宋体" w:hAnsi="宋体" w:eastAsia="宋体" w:cs="宋体"/>
          <w:spacing w:val="7"/>
          <w:sz w:val="24"/>
          <w:lang w:eastAsia="zh-CN"/>
        </w:rPr>
        <w:t>）</w:t>
      </w:r>
    </w:p>
    <w:p w14:paraId="71A1598A">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16.1</w:t>
      </w:r>
      <w:r>
        <w:rPr>
          <w:rFonts w:hint="default" w:ascii="Times New Roman" w:hAnsi="Times New Roman" w:eastAsia="宋体" w:cs="Times New Roman"/>
          <w:b/>
          <w:bCs/>
          <w:spacing w:val="7"/>
          <w:sz w:val="24"/>
          <w:lang w:val="en-US" w:eastAsia="zh-CN"/>
        </w:rPr>
        <w:t xml:space="preserve"> </w:t>
      </w:r>
      <w:r>
        <w:rPr>
          <w:rFonts w:ascii="宋体" w:hAnsi="宋体" w:eastAsia="宋体" w:cs="宋体"/>
          <w:b/>
          <w:bCs/>
          <w:spacing w:val="7"/>
          <w:sz w:val="24"/>
          <w:lang w:eastAsia="zh-CN"/>
        </w:rPr>
        <w:t>统计分析数据集定义</w:t>
      </w:r>
    </w:p>
    <w:p w14:paraId="55F4F446">
      <w:pPr>
        <w:keepNext w:val="0"/>
        <w:keepLines w:val="0"/>
        <w:pageBreakBefore w:val="0"/>
        <w:widowControl/>
        <w:numPr>
          <w:ilvl w:val="0"/>
          <w:numId w:val="13"/>
        </w:numPr>
        <w:kinsoku w:val="0"/>
        <w:wordWrap/>
        <w:overflowPunct/>
        <w:topLinePunct w:val="0"/>
        <w:autoSpaceDE w:val="0"/>
        <w:autoSpaceDN w:val="0"/>
        <w:bidi w:val="0"/>
        <w:adjustRightInd w:val="0"/>
        <w:snapToGrid w:val="0"/>
        <w:spacing w:before="144" w:beforeLines="50" w:line="360" w:lineRule="auto"/>
        <w:ind w:left="0" w:leftChars="0"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全分析集(</w:t>
      </w:r>
      <w:r>
        <w:rPr>
          <w:rFonts w:hint="default" w:ascii="Times New Roman" w:hAnsi="Times New Roman" w:eastAsia="宋体" w:cs="Times New Roman"/>
          <w:spacing w:val="7"/>
          <w:sz w:val="24"/>
          <w:lang w:eastAsia="zh-CN"/>
        </w:rPr>
        <w:t>Ful</w:t>
      </w:r>
      <w:r>
        <w:rPr>
          <w:rFonts w:hint="default" w:ascii="Times New Roman" w:hAnsi="Times New Roman" w:eastAsia="宋体" w:cs="Times New Roman"/>
          <w:spacing w:val="7"/>
          <w:sz w:val="24"/>
          <w:lang w:val="en-US" w:eastAsia="zh-CN"/>
        </w:rPr>
        <w:t>l</w:t>
      </w:r>
      <w:r>
        <w:rPr>
          <w:rFonts w:hint="default" w:ascii="Times New Roman" w:hAnsi="Times New Roman" w:eastAsia="宋体" w:cs="Times New Roman"/>
          <w:spacing w:val="7"/>
          <w:sz w:val="24"/>
          <w:lang w:eastAsia="zh-CN"/>
        </w:rPr>
        <w:t xml:space="preserve"> Analysis Set</w:t>
      </w:r>
      <w:r>
        <w:rPr>
          <w:rFonts w:hint="eastAsia" w:ascii="Times New Roman" w:hAnsi="Times New Roman" w:eastAsia="宋体" w:cs="Times New Roman"/>
          <w:spacing w:val="7"/>
          <w:sz w:val="24"/>
          <w:lang w:eastAsia="zh-CN"/>
        </w:rPr>
        <w:t>，</w:t>
      </w:r>
      <w:r>
        <w:rPr>
          <w:rFonts w:hint="eastAsia" w:ascii="Times New Roman" w:hAnsi="Times New Roman" w:eastAsia="宋体" w:cs="Times New Roman"/>
          <w:spacing w:val="7"/>
          <w:sz w:val="24"/>
          <w:lang w:val="en-US" w:eastAsia="zh-CN"/>
        </w:rPr>
        <w:t>FAS</w:t>
      </w:r>
      <w:r>
        <w:rPr>
          <w:rFonts w:ascii="宋体" w:hAnsi="宋体" w:eastAsia="宋体" w:cs="宋体"/>
          <w:spacing w:val="7"/>
          <w:sz w:val="24"/>
          <w:lang w:eastAsia="zh-CN"/>
        </w:rPr>
        <w:t>)</w:t>
      </w:r>
    </w:p>
    <w:p w14:paraId="314C060F">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例：按照意向性分析</w:t>
      </w: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eastAsia="zh-CN"/>
        </w:rPr>
        <w:t>Intention - To - Treat</w:t>
      </w:r>
      <w:r>
        <w:rPr>
          <w:rFonts w:hint="default"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I</w:t>
      </w:r>
      <w:r>
        <w:rPr>
          <w:rFonts w:hint="default" w:ascii="Times New Roman" w:hAnsi="Times New Roman" w:eastAsia="宋体" w:cs="Times New Roman"/>
          <w:spacing w:val="7"/>
          <w:sz w:val="24"/>
          <w:lang w:eastAsia="zh-CN"/>
        </w:rPr>
        <w:t>TT</w:t>
      </w:r>
      <w:r>
        <w:rPr>
          <w:rFonts w:ascii="宋体" w:hAnsi="宋体" w:eastAsia="宋体" w:cs="宋体"/>
          <w:spacing w:val="7"/>
          <w:sz w:val="24"/>
          <w:lang w:eastAsia="zh-CN"/>
        </w:rPr>
        <w:t xml:space="preserve">) </w:t>
      </w:r>
      <w:r>
        <w:rPr>
          <w:rFonts w:hint="eastAsia" w:ascii="宋体" w:hAnsi="宋体" w:eastAsia="宋体" w:cs="宋体"/>
          <w:spacing w:val="7"/>
          <w:sz w:val="24"/>
          <w:lang w:val="en-US" w:eastAsia="zh-CN"/>
        </w:rPr>
        <w:t>原则</w:t>
      </w:r>
      <w:r>
        <w:rPr>
          <w:rFonts w:ascii="宋体" w:hAnsi="宋体" w:eastAsia="宋体" w:cs="宋体"/>
          <w:spacing w:val="7"/>
          <w:sz w:val="24"/>
          <w:lang w:eastAsia="zh-CN"/>
        </w:rPr>
        <w:t>，包括所有随机化分组且至少服用过一次试验药物并至少接受过一次治疗后有效性评估的受试者。</w:t>
      </w:r>
    </w:p>
    <w:p w14:paraId="4C91451D">
      <w:pPr>
        <w:keepNext w:val="0"/>
        <w:keepLines w:val="0"/>
        <w:pageBreakBefore w:val="0"/>
        <w:widowControl/>
        <w:numPr>
          <w:ilvl w:val="0"/>
          <w:numId w:val="13"/>
        </w:numPr>
        <w:kinsoku w:val="0"/>
        <w:wordWrap/>
        <w:overflowPunct/>
        <w:topLinePunct w:val="0"/>
        <w:autoSpaceDE w:val="0"/>
        <w:autoSpaceDN w:val="0"/>
        <w:bidi w:val="0"/>
        <w:adjustRightInd w:val="0"/>
        <w:snapToGrid w:val="0"/>
        <w:spacing w:before="144" w:beforeLines="50" w:line="360" w:lineRule="auto"/>
        <w:ind w:left="0" w:leftChars="0"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符合方案集(</w:t>
      </w:r>
      <w:r>
        <w:rPr>
          <w:rFonts w:hint="default" w:ascii="Times New Roman" w:hAnsi="Times New Roman" w:eastAsia="宋体" w:cs="Times New Roman"/>
          <w:spacing w:val="7"/>
          <w:sz w:val="24"/>
          <w:lang w:eastAsia="zh-CN"/>
        </w:rPr>
        <w:t>Per</w:t>
      </w:r>
      <w:r>
        <w:rPr>
          <w:rFonts w:hint="default" w:ascii="Times New Roman" w:hAnsi="Times New Roman" w:eastAsia="宋体" w:cs="Times New Roman"/>
          <w:spacing w:val="7"/>
          <w:sz w:val="24"/>
          <w:lang w:val="en-US" w:eastAsia="zh-CN"/>
        </w:rPr>
        <w:t>-</w:t>
      </w:r>
      <w:r>
        <w:rPr>
          <w:rFonts w:hint="default" w:ascii="Times New Roman" w:hAnsi="Times New Roman" w:eastAsia="宋体" w:cs="Times New Roman"/>
          <w:spacing w:val="7"/>
          <w:sz w:val="24"/>
          <w:lang w:eastAsia="zh-CN"/>
        </w:rPr>
        <w:t>protocol S</w:t>
      </w:r>
      <w:r>
        <w:rPr>
          <w:rFonts w:hint="default" w:ascii="Times New Roman" w:hAnsi="Times New Roman" w:eastAsia="宋体" w:cs="Times New Roman"/>
          <w:spacing w:val="7"/>
          <w:sz w:val="24"/>
          <w:lang w:val="en-US" w:eastAsia="zh-CN"/>
        </w:rPr>
        <w:t>e</w:t>
      </w:r>
      <w:r>
        <w:rPr>
          <w:rFonts w:hint="default" w:ascii="Times New Roman" w:hAnsi="Times New Roman" w:eastAsia="宋体" w:cs="Times New Roman"/>
          <w:spacing w:val="7"/>
          <w:sz w:val="24"/>
          <w:lang w:eastAsia="zh-CN"/>
        </w:rPr>
        <w:t>t</w:t>
      </w:r>
      <w:r>
        <w:rPr>
          <w:rFonts w:hint="eastAsia" w:ascii="Times New Roman" w:hAnsi="Times New Roman" w:eastAsia="宋体" w:cs="Times New Roman"/>
          <w:spacing w:val="7"/>
          <w:sz w:val="24"/>
          <w:lang w:eastAsia="zh-CN"/>
        </w:rPr>
        <w:t>，</w:t>
      </w:r>
      <w:r>
        <w:rPr>
          <w:rFonts w:hint="eastAsia" w:ascii="Times New Roman" w:hAnsi="Times New Roman" w:eastAsia="宋体" w:cs="Times New Roman"/>
          <w:spacing w:val="7"/>
          <w:sz w:val="24"/>
          <w:lang w:val="en-US" w:eastAsia="zh-CN"/>
        </w:rPr>
        <w:t>PPS</w:t>
      </w:r>
      <w:r>
        <w:rPr>
          <w:rFonts w:ascii="宋体" w:hAnsi="宋体" w:eastAsia="宋体" w:cs="宋体"/>
          <w:spacing w:val="7"/>
          <w:sz w:val="24"/>
          <w:lang w:eastAsia="zh-CN"/>
        </w:rPr>
        <w:t>)</w:t>
      </w:r>
    </w:p>
    <w:p w14:paraId="7C15574D">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hint="default" w:ascii="宋体" w:hAnsi="宋体" w:eastAsia="宋体" w:cs="宋体"/>
          <w:spacing w:val="7"/>
          <w:sz w:val="24"/>
          <w:lang w:eastAsia="zh-CN"/>
        </w:rPr>
        <w:t>例：所有符合试验方案、依从性好(用药80%</w:t>
      </w:r>
      <w:r>
        <w:rPr>
          <w:rFonts w:hint="eastAsia" w:ascii="宋体" w:hAnsi="宋体" w:eastAsia="宋体" w:cs="宋体"/>
          <w:spacing w:val="7"/>
          <w:sz w:val="24"/>
          <w:lang w:val="en-US" w:eastAsia="zh-CN"/>
        </w:rPr>
        <w:t>-</w:t>
      </w:r>
      <w:r>
        <w:rPr>
          <w:rFonts w:hint="default" w:ascii="宋体" w:hAnsi="宋体" w:eastAsia="宋体" w:cs="宋体"/>
          <w:spacing w:val="7"/>
          <w:sz w:val="24"/>
          <w:lang w:eastAsia="zh-CN"/>
        </w:rPr>
        <w:t>120%)、试验期间未用禁用药</w:t>
      </w:r>
      <w:r>
        <w:rPr>
          <w:rFonts w:hint="eastAsia" w:ascii="宋体" w:hAnsi="宋体" w:eastAsia="宋体" w:cs="宋体"/>
          <w:spacing w:val="7"/>
          <w:sz w:val="24"/>
          <w:lang w:val="en-US" w:eastAsia="zh-CN"/>
        </w:rPr>
        <w:t>或</w:t>
      </w:r>
      <w:r>
        <w:rPr>
          <w:rFonts w:hint="default" w:ascii="宋体" w:hAnsi="宋体" w:eastAsia="宋体" w:cs="宋体"/>
          <w:spacing w:val="7"/>
          <w:sz w:val="24"/>
          <w:lang w:eastAsia="zh-CN"/>
        </w:rPr>
        <w:t>完成病例报告表规定填写内容的病例。</w:t>
      </w:r>
    </w:p>
    <w:p w14:paraId="59C32925">
      <w:pPr>
        <w:keepNext w:val="0"/>
        <w:keepLines w:val="0"/>
        <w:pageBreakBefore w:val="0"/>
        <w:widowControl/>
        <w:numPr>
          <w:ilvl w:val="0"/>
          <w:numId w:val="13"/>
        </w:numPr>
        <w:kinsoku w:val="0"/>
        <w:wordWrap/>
        <w:overflowPunct/>
        <w:topLinePunct w:val="0"/>
        <w:autoSpaceDE w:val="0"/>
        <w:autoSpaceDN w:val="0"/>
        <w:bidi w:val="0"/>
        <w:adjustRightInd w:val="0"/>
        <w:snapToGrid w:val="0"/>
        <w:spacing w:before="144" w:beforeLines="50" w:line="360" w:lineRule="auto"/>
        <w:ind w:left="0" w:leftChars="0"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安全性分析集(</w:t>
      </w:r>
      <w:r>
        <w:rPr>
          <w:rFonts w:hint="default" w:ascii="Times New Roman" w:hAnsi="Times New Roman" w:eastAsia="宋体" w:cs="Times New Roman"/>
          <w:spacing w:val="7"/>
          <w:sz w:val="24"/>
          <w:lang w:eastAsia="zh-CN"/>
        </w:rPr>
        <w:t>Safety Analysis Set</w:t>
      </w:r>
      <w:r>
        <w:rPr>
          <w:rFonts w:hint="eastAsia" w:ascii="Times New Roman" w:hAnsi="Times New Roman" w:eastAsia="宋体" w:cs="Times New Roman"/>
          <w:spacing w:val="7"/>
          <w:sz w:val="24"/>
          <w:lang w:eastAsia="zh-CN"/>
        </w:rPr>
        <w:t>，</w:t>
      </w:r>
      <w:r>
        <w:rPr>
          <w:rFonts w:hint="eastAsia" w:ascii="Times New Roman" w:hAnsi="Times New Roman" w:eastAsia="宋体" w:cs="Times New Roman"/>
          <w:spacing w:val="7"/>
          <w:sz w:val="24"/>
          <w:lang w:val="en-US" w:eastAsia="zh-CN"/>
        </w:rPr>
        <w:t>SAS</w:t>
      </w:r>
      <w:r>
        <w:rPr>
          <w:rFonts w:ascii="宋体" w:hAnsi="宋体" w:eastAsia="宋体" w:cs="宋体"/>
          <w:spacing w:val="7"/>
          <w:sz w:val="24"/>
          <w:lang w:eastAsia="zh-CN"/>
        </w:rPr>
        <w:t>)</w:t>
      </w:r>
    </w:p>
    <w:p w14:paraId="2F0E5A2B">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hint="default" w:ascii="宋体" w:hAnsi="宋体" w:eastAsia="宋体" w:cs="宋体"/>
          <w:spacing w:val="7"/>
          <w:sz w:val="24"/>
          <w:lang w:eastAsia="zh-CN"/>
        </w:rPr>
        <w:t>例：所有入组病例，至少使用过一次试验用药，</w:t>
      </w:r>
      <w:r>
        <w:rPr>
          <w:rFonts w:hint="eastAsia" w:ascii="宋体" w:hAnsi="宋体" w:eastAsia="宋体" w:cs="宋体"/>
          <w:spacing w:val="7"/>
          <w:sz w:val="24"/>
          <w:lang w:val="en-US" w:eastAsia="zh-CN"/>
        </w:rPr>
        <w:t>并</w:t>
      </w:r>
      <w:r>
        <w:rPr>
          <w:rFonts w:hint="default" w:ascii="宋体" w:hAnsi="宋体" w:eastAsia="宋体" w:cs="宋体"/>
          <w:spacing w:val="7"/>
          <w:sz w:val="24"/>
          <w:lang w:eastAsia="zh-CN"/>
        </w:rPr>
        <w:t>有用药后安全性记录的全部患者，均属于安全性分析集。该数据集用于安全性分析。</w:t>
      </w:r>
    </w:p>
    <w:p w14:paraId="0F13C29D">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val="en-US" w:eastAsia="zh-CN"/>
        </w:rPr>
      </w:pPr>
      <w:r>
        <w:rPr>
          <w:rFonts w:hint="default" w:ascii="Times New Roman" w:hAnsi="Times New Roman" w:eastAsia="宋体" w:cs="Times New Roman"/>
          <w:b/>
          <w:bCs/>
          <w:spacing w:val="7"/>
          <w:sz w:val="24"/>
          <w:lang w:eastAsia="zh-CN"/>
        </w:rPr>
        <w:t>16.2</w:t>
      </w:r>
      <w:r>
        <w:rPr>
          <w:rFonts w:hint="default" w:ascii="Times New Roman" w:hAnsi="Times New Roman" w:eastAsia="宋体" w:cs="Times New Roman"/>
          <w:b/>
          <w:bCs/>
          <w:spacing w:val="7"/>
          <w:sz w:val="24"/>
          <w:lang w:val="en-US" w:eastAsia="zh-CN"/>
        </w:rPr>
        <w:t xml:space="preserve"> </w:t>
      </w:r>
      <w:r>
        <w:rPr>
          <w:rFonts w:ascii="宋体" w:hAnsi="宋体" w:eastAsia="宋体" w:cs="宋体"/>
          <w:b/>
          <w:bCs/>
          <w:spacing w:val="7"/>
          <w:sz w:val="24"/>
          <w:lang w:eastAsia="zh-CN"/>
        </w:rPr>
        <w:t>统计分析</w:t>
      </w:r>
      <w:r>
        <w:rPr>
          <w:rFonts w:hint="eastAsia" w:ascii="宋体" w:hAnsi="宋体" w:eastAsia="宋体" w:cs="宋体"/>
          <w:b/>
          <w:bCs/>
          <w:spacing w:val="7"/>
          <w:sz w:val="24"/>
          <w:lang w:val="en-US" w:eastAsia="zh-CN"/>
        </w:rPr>
        <w:t>方法</w:t>
      </w:r>
    </w:p>
    <w:p w14:paraId="7AEBB839">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spacing w:val="7"/>
          <w:sz w:val="24"/>
          <w:lang w:eastAsia="zh-CN"/>
        </w:rPr>
      </w:pPr>
      <w:r>
        <w:rPr>
          <w:rFonts w:hint="default" w:ascii="Times New Roman" w:hAnsi="Times New Roman" w:eastAsia="宋体" w:cs="Times New Roman"/>
          <w:spacing w:val="7"/>
          <w:sz w:val="24"/>
          <w:lang w:eastAsia="zh-CN"/>
        </w:rPr>
        <w:t>16.2.1</w:t>
      </w:r>
      <w:r>
        <w:rPr>
          <w:rFonts w:ascii="宋体" w:hAnsi="宋体" w:eastAsia="宋体" w:cs="宋体"/>
          <w:spacing w:val="7"/>
          <w:sz w:val="24"/>
          <w:lang w:eastAsia="zh-CN"/>
        </w:rPr>
        <w:t xml:space="preserve"> 统计分析软件</w:t>
      </w:r>
    </w:p>
    <w:p w14:paraId="400759F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采用***统计软件进行统计分析。</w:t>
      </w:r>
    </w:p>
    <w:p w14:paraId="1E0DD082">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val="0"/>
          <w:bCs w:val="0"/>
          <w:spacing w:val="7"/>
          <w:sz w:val="24"/>
          <w:highlight w:val="yellow"/>
          <w:lang w:val="en-US" w:eastAsia="zh-CN"/>
        </w:rPr>
      </w:pPr>
      <w:r>
        <w:rPr>
          <w:rFonts w:hint="default" w:ascii="Times New Roman" w:hAnsi="Times New Roman" w:eastAsia="宋体" w:cs="Times New Roman"/>
          <w:spacing w:val="7"/>
          <w:sz w:val="24"/>
          <w:lang w:eastAsia="zh-CN"/>
        </w:rPr>
        <w:t>16.2.2</w:t>
      </w:r>
      <w:r>
        <w:rPr>
          <w:rFonts w:hint="eastAsia" w:ascii="宋体" w:hAnsi="宋体" w:eastAsia="宋体" w:cs="宋体"/>
          <w:spacing w:val="7"/>
          <w:sz w:val="24"/>
          <w:lang w:val="en-US" w:eastAsia="zh-CN"/>
        </w:rPr>
        <w:t xml:space="preserve"> </w:t>
      </w:r>
      <w:r>
        <w:rPr>
          <w:rFonts w:ascii="宋体" w:hAnsi="宋体" w:eastAsia="宋体" w:cs="宋体"/>
          <w:spacing w:val="7"/>
          <w:sz w:val="24"/>
          <w:lang w:eastAsia="zh-CN"/>
        </w:rPr>
        <w:t>统计分析基本原则</w:t>
      </w:r>
    </w:p>
    <w:p w14:paraId="6A1F101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highlight w:val="none"/>
          <w:lang w:val="en-US" w:eastAsia="zh-CN"/>
        </w:rPr>
      </w:pPr>
      <w:r>
        <w:rPr>
          <w:rFonts w:hint="eastAsia" w:ascii="宋体" w:hAnsi="宋体" w:eastAsia="宋体" w:cs="宋体"/>
          <w:b w:val="0"/>
          <w:bCs w:val="0"/>
          <w:spacing w:val="7"/>
          <w:sz w:val="24"/>
          <w:highlight w:val="none"/>
          <w:lang w:val="en-US" w:eastAsia="zh-CN"/>
        </w:rPr>
        <w:t>统计分析应包括统计描述和统计推断两方面分别阐述</w:t>
      </w:r>
    </w:p>
    <w:p w14:paraId="6EED4C30">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highlight w:val="none"/>
          <w:lang w:val="en-US" w:eastAsia="zh-CN"/>
        </w:rPr>
      </w:pPr>
      <w:r>
        <w:rPr>
          <w:rFonts w:hint="eastAsia" w:ascii="宋体" w:hAnsi="宋体" w:eastAsia="宋体" w:cs="宋体"/>
          <w:b w:val="0"/>
          <w:bCs w:val="0"/>
          <w:spacing w:val="7"/>
          <w:sz w:val="24"/>
          <w:highlight w:val="none"/>
          <w:lang w:val="en-US" w:eastAsia="zh-CN"/>
        </w:rPr>
        <w:t xml:space="preserve">描述分析或解释与主要和次要结局指标有关的统计学方法（如多个主要结局指标、在多个时间点评估的相同结局指标或某一结局指标的亚组分析应分开描述）。 </w:t>
      </w:r>
    </w:p>
    <w:p w14:paraId="1D1DDD4B">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highlight w:val="none"/>
          <w:lang w:val="en-US" w:eastAsia="zh-CN"/>
        </w:rPr>
      </w:pPr>
      <w:r>
        <w:rPr>
          <w:rFonts w:hint="eastAsia" w:ascii="宋体" w:hAnsi="宋体" w:eastAsia="宋体" w:cs="宋体"/>
          <w:spacing w:val="7"/>
          <w:sz w:val="24"/>
          <w:highlight w:val="none"/>
          <w:lang w:val="en-US" w:eastAsia="zh-CN"/>
        </w:rPr>
        <w:t>描述具体的测量变量（如收缩压）、分析度量指标（如从基线开始的改变、终值、时间事件）、数据汇总方式（如均值、构成比），以及每个结局的观测时点。</w:t>
      </w:r>
    </w:p>
    <w:p w14:paraId="5085E309">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highlight w:val="none"/>
          <w:lang w:val="en-US" w:eastAsia="zh-CN"/>
        </w:rPr>
      </w:pPr>
      <w:r>
        <w:rPr>
          <w:rFonts w:hint="eastAsia" w:ascii="宋体" w:hAnsi="宋体" w:eastAsia="宋体" w:cs="宋体"/>
          <w:b w:val="0"/>
          <w:bCs w:val="0"/>
          <w:spacing w:val="7"/>
          <w:sz w:val="24"/>
          <w:highlight w:val="none"/>
          <w:lang w:val="en-US" w:eastAsia="zh-CN"/>
        </w:rPr>
        <w:t>说明剔除任何结局指标数据的标准，描述剔除例数或报告未排除任何结局指标数据（若有）。</w:t>
      </w:r>
    </w:p>
    <w:p w14:paraId="2F433F4F">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highlight w:val="none"/>
          <w:lang w:val="en-US" w:eastAsia="zh-CN"/>
        </w:rPr>
      </w:pPr>
      <w:r>
        <w:rPr>
          <w:rFonts w:hint="eastAsia" w:ascii="宋体" w:hAnsi="宋体" w:eastAsia="宋体" w:cs="宋体"/>
          <w:b w:val="0"/>
          <w:bCs w:val="0"/>
          <w:spacing w:val="7"/>
          <w:sz w:val="24"/>
          <w:highlight w:val="none"/>
          <w:lang w:val="en-US" w:eastAsia="zh-CN"/>
        </w:rPr>
        <w:t xml:space="preserve">描述评估缺失模式( 如非随机缺失) 的方法，并描述处理缺失结果项或整个评估的方法（若有）。 </w:t>
      </w:r>
    </w:p>
    <w:p w14:paraId="2AC16A5E">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b w:val="0"/>
          <w:bCs w:val="0"/>
          <w:spacing w:val="7"/>
          <w:sz w:val="24"/>
          <w:highlight w:val="none"/>
          <w:lang w:val="en-US" w:eastAsia="zh-CN"/>
        </w:rPr>
      </w:pPr>
      <w:r>
        <w:rPr>
          <w:rFonts w:hint="eastAsia" w:ascii="宋体" w:hAnsi="宋体" w:eastAsia="宋体" w:cs="宋体"/>
          <w:b w:val="0"/>
          <w:bCs w:val="0"/>
          <w:spacing w:val="7"/>
          <w:sz w:val="24"/>
          <w:highlight w:val="none"/>
          <w:lang w:val="en-US" w:eastAsia="zh-CN"/>
        </w:rPr>
        <w:t>定义不遵循试验方案的受试者结局指标分析方法(如作为随机分析)（若有）。</w:t>
      </w:r>
    </w:p>
    <w:p w14:paraId="3870C25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ascii="宋体" w:hAnsi="宋体" w:eastAsia="宋体" w:cs="宋体"/>
          <w:spacing w:val="7"/>
          <w:sz w:val="24"/>
          <w:lang w:eastAsia="zh-CN"/>
        </w:rPr>
      </w:pPr>
      <w:r>
        <w:rPr>
          <w:rFonts w:hint="eastAsia" w:ascii="宋体" w:hAnsi="宋体" w:eastAsia="宋体" w:cs="宋体"/>
          <w:spacing w:val="7"/>
          <w:sz w:val="24"/>
          <w:lang w:eastAsia="zh-CN"/>
        </w:rPr>
        <w:t>（</w:t>
      </w:r>
      <w:r>
        <w:rPr>
          <w:rFonts w:ascii="宋体" w:hAnsi="宋体" w:eastAsia="宋体" w:cs="宋体"/>
          <w:spacing w:val="7"/>
          <w:sz w:val="24"/>
          <w:lang w:eastAsia="zh-CN"/>
        </w:rPr>
        <w:t>举例如下，请根据项目情况进行修改</w:t>
      </w:r>
      <w:r>
        <w:rPr>
          <w:rFonts w:hint="eastAsia" w:ascii="宋体" w:hAnsi="宋体" w:eastAsia="宋体" w:cs="宋体"/>
          <w:spacing w:val="7"/>
          <w:sz w:val="24"/>
          <w:lang w:eastAsia="zh-CN"/>
        </w:rPr>
        <w:t>）</w:t>
      </w:r>
    </w:p>
    <w:p w14:paraId="740970C0">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spacing w:val="7"/>
          <w:sz w:val="24"/>
          <w:lang w:eastAsia="zh-CN"/>
        </w:rPr>
      </w:pPr>
      <w:r>
        <w:rPr>
          <w:rFonts w:hint="default" w:ascii="Times New Roman" w:hAnsi="Times New Roman" w:eastAsia="宋体" w:cs="Times New Roman"/>
          <w:spacing w:val="7"/>
          <w:sz w:val="24"/>
          <w:lang w:eastAsia="zh-CN"/>
        </w:rPr>
        <w:t>16.2</w:t>
      </w:r>
      <w:r>
        <w:rPr>
          <w:rFonts w:hint="default" w:ascii="Times New Roman" w:hAnsi="Times New Roman" w:eastAsia="宋体" w:cs="Times New Roman"/>
          <w:spacing w:val="7"/>
          <w:sz w:val="24"/>
          <w:lang w:val="en-US" w:eastAsia="zh-CN"/>
        </w:rPr>
        <w:t>.</w:t>
      </w:r>
      <w:r>
        <w:rPr>
          <w:rFonts w:hint="default" w:ascii="Times New Roman" w:hAnsi="Times New Roman" w:eastAsia="宋体" w:cs="Times New Roman"/>
          <w:spacing w:val="7"/>
          <w:sz w:val="24"/>
          <w:lang w:eastAsia="zh-CN"/>
        </w:rPr>
        <w:t>3</w:t>
      </w:r>
      <w:r>
        <w:rPr>
          <w:rFonts w:hint="default" w:ascii="Times New Roman" w:hAnsi="Times New Roman" w:eastAsia="宋体" w:cs="Times New Roman"/>
          <w:spacing w:val="7"/>
          <w:sz w:val="24"/>
          <w:lang w:val="en-US" w:eastAsia="zh-CN"/>
        </w:rPr>
        <w:t xml:space="preserve"> </w:t>
      </w:r>
      <w:r>
        <w:rPr>
          <w:rFonts w:ascii="宋体" w:hAnsi="宋体" w:eastAsia="宋体" w:cs="宋体"/>
          <w:spacing w:val="7"/>
          <w:sz w:val="24"/>
          <w:lang w:eastAsia="zh-CN"/>
        </w:rPr>
        <w:t>缺失数据填补</w:t>
      </w:r>
    </w:p>
    <w:p w14:paraId="29375CA1">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w:t>
      </w:r>
      <w:r>
        <w:rPr>
          <w:rFonts w:hint="eastAsia" w:ascii="宋体" w:hAnsi="宋体" w:eastAsia="宋体" w:cs="宋体"/>
          <w:spacing w:val="7"/>
          <w:sz w:val="24"/>
          <w:lang w:val="en-US" w:eastAsia="zh-CN"/>
        </w:rPr>
        <w:t>若</w:t>
      </w:r>
      <w:r>
        <w:rPr>
          <w:rFonts w:ascii="宋体" w:hAnsi="宋体" w:eastAsia="宋体" w:cs="宋体"/>
          <w:spacing w:val="7"/>
          <w:sz w:val="24"/>
          <w:lang w:eastAsia="zh-CN"/>
        </w:rPr>
        <w:t>有，在何种情况下，用何种方法填补</w:t>
      </w: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具体的填补方法是什么</w:t>
      </w:r>
      <w:r>
        <w:rPr>
          <w:rFonts w:hint="eastAsia" w:ascii="宋体" w:hAnsi="宋体" w:eastAsia="宋体" w:cs="宋体"/>
          <w:spacing w:val="7"/>
          <w:sz w:val="24"/>
          <w:lang w:eastAsia="zh-CN"/>
        </w:rPr>
        <w:t>；</w:t>
      </w:r>
      <w:r>
        <w:rPr>
          <w:rFonts w:ascii="宋体" w:hAnsi="宋体" w:eastAsia="宋体" w:cs="宋体"/>
          <w:spacing w:val="7"/>
          <w:sz w:val="24"/>
          <w:lang w:eastAsia="zh-CN"/>
        </w:rPr>
        <w:t>何种情况下不填补)</w:t>
      </w:r>
    </w:p>
    <w:p w14:paraId="3409AEB9">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spacing w:val="7"/>
          <w:sz w:val="24"/>
          <w:lang w:eastAsia="zh-CN"/>
        </w:rPr>
      </w:pPr>
      <w:r>
        <w:rPr>
          <w:rFonts w:hint="default" w:ascii="Times New Roman" w:hAnsi="Times New Roman" w:eastAsia="宋体" w:cs="Times New Roman"/>
          <w:spacing w:val="7"/>
          <w:sz w:val="24"/>
          <w:lang w:eastAsia="zh-CN"/>
        </w:rPr>
        <w:t>16.2.</w:t>
      </w:r>
      <w:r>
        <w:rPr>
          <w:rFonts w:hint="default" w:ascii="Times New Roman" w:hAnsi="Times New Roman" w:eastAsia="宋体" w:cs="Times New Roman"/>
          <w:spacing w:val="7"/>
          <w:sz w:val="24"/>
          <w:lang w:val="en-US" w:eastAsia="zh-CN"/>
        </w:rPr>
        <w:t>4</w:t>
      </w:r>
      <w:r>
        <w:rPr>
          <w:rFonts w:ascii="宋体" w:hAnsi="宋体" w:eastAsia="宋体" w:cs="宋体"/>
          <w:spacing w:val="7"/>
          <w:sz w:val="24"/>
          <w:lang w:eastAsia="zh-CN"/>
        </w:rPr>
        <w:t xml:space="preserve"> 基线数据的分析</w:t>
      </w:r>
    </w:p>
    <w:p w14:paraId="7280BC61">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default" w:ascii="宋体" w:hAnsi="宋体" w:eastAsia="宋体" w:cs="宋体"/>
          <w:spacing w:val="7"/>
          <w:sz w:val="24"/>
          <w:lang w:val="en-US" w:eastAsia="zh-CN"/>
        </w:rPr>
      </w:pPr>
      <w:r>
        <w:rPr>
          <w:rFonts w:ascii="宋体" w:hAnsi="宋体" w:eastAsia="宋体" w:cs="宋体"/>
          <w:spacing w:val="7"/>
          <w:sz w:val="24"/>
          <w:lang w:eastAsia="zh-CN"/>
        </w:rPr>
        <w:t>对基线数据(包括人口学指标等)进行描述分析</w:t>
      </w:r>
      <w:r>
        <w:rPr>
          <w:rFonts w:hint="eastAsia" w:ascii="宋体" w:hAnsi="宋体" w:eastAsia="宋体" w:cs="宋体"/>
          <w:spacing w:val="7"/>
          <w:sz w:val="24"/>
          <w:lang w:eastAsia="zh-CN"/>
        </w:rPr>
        <w:t>。</w:t>
      </w:r>
    </w:p>
    <w:p w14:paraId="4FC7D8E3">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spacing w:val="7"/>
          <w:sz w:val="24"/>
          <w:lang w:eastAsia="zh-CN"/>
        </w:rPr>
      </w:pPr>
      <w:r>
        <w:rPr>
          <w:rFonts w:hint="default" w:ascii="Times New Roman" w:hAnsi="Times New Roman" w:eastAsia="宋体" w:cs="Times New Roman"/>
          <w:spacing w:val="7"/>
          <w:sz w:val="24"/>
          <w:lang w:eastAsia="zh-CN"/>
        </w:rPr>
        <w:t>16.2.</w:t>
      </w:r>
      <w:r>
        <w:rPr>
          <w:rFonts w:hint="default" w:ascii="Times New Roman" w:hAnsi="Times New Roman" w:eastAsia="宋体" w:cs="Times New Roman"/>
          <w:spacing w:val="7"/>
          <w:sz w:val="24"/>
          <w:lang w:val="en-US" w:eastAsia="zh-CN"/>
        </w:rPr>
        <w:t>5</w:t>
      </w:r>
      <w:r>
        <w:rPr>
          <w:rFonts w:hint="eastAsia" w:ascii="宋体" w:hAnsi="宋体" w:eastAsia="宋体" w:cs="宋体"/>
          <w:spacing w:val="7"/>
          <w:sz w:val="24"/>
          <w:lang w:val="en-US" w:eastAsia="zh-CN"/>
        </w:rPr>
        <w:t xml:space="preserve"> </w:t>
      </w:r>
      <w:r>
        <w:rPr>
          <w:rFonts w:ascii="宋体" w:hAnsi="宋体" w:eastAsia="宋体" w:cs="宋体"/>
          <w:spacing w:val="7"/>
          <w:sz w:val="24"/>
          <w:lang w:eastAsia="zh-CN"/>
        </w:rPr>
        <w:t>有效性分析</w:t>
      </w:r>
    </w:p>
    <w:p w14:paraId="40D85BD9">
      <w:pPr>
        <w:keepNext w:val="0"/>
        <w:keepLines w:val="0"/>
        <w:pageBreakBefore w:val="0"/>
        <w:widowControl/>
        <w:numPr>
          <w:ilvl w:val="0"/>
          <w:numId w:val="14"/>
        </w:numPr>
        <w:kinsoku w:val="0"/>
        <w:wordWrap/>
        <w:overflowPunct/>
        <w:topLinePunct w:val="0"/>
        <w:autoSpaceDE w:val="0"/>
        <w:autoSpaceDN w:val="0"/>
        <w:bidi w:val="0"/>
        <w:adjustRightInd w:val="0"/>
        <w:snapToGrid w:val="0"/>
        <w:spacing w:before="144" w:beforeLines="50" w:line="360" w:lineRule="auto"/>
        <w:ind w:left="0" w:leftChars="0"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主要</w:t>
      </w:r>
      <w:r>
        <w:rPr>
          <w:rFonts w:hint="eastAsia" w:ascii="宋体" w:hAnsi="宋体" w:eastAsia="宋体" w:cs="宋体"/>
          <w:spacing w:val="7"/>
          <w:sz w:val="24"/>
          <w:lang w:val="en-US" w:eastAsia="zh-CN"/>
        </w:rPr>
        <w:t>结局</w:t>
      </w:r>
      <w:r>
        <w:rPr>
          <w:rFonts w:ascii="宋体" w:hAnsi="宋体" w:eastAsia="宋体" w:cs="宋体"/>
          <w:spacing w:val="7"/>
          <w:sz w:val="24"/>
          <w:lang w:eastAsia="zh-CN"/>
        </w:rPr>
        <w:t>指标：采用***方法(请详述)</w:t>
      </w:r>
    </w:p>
    <w:p w14:paraId="2716EFD3">
      <w:pPr>
        <w:spacing w:before="120" w:beforeLines="50" w:line="360" w:lineRule="auto"/>
        <w:ind w:firstLine="504" w:firstLineChars="200"/>
        <w:jc w:val="both"/>
        <w:rPr>
          <w:rFonts w:hint="eastAsia" w:ascii="Times New Roman" w:hAnsi="Times New Roman" w:eastAsia="宋体" w:cs="宋体"/>
          <w:spacing w:val="6"/>
          <w:sz w:val="24"/>
          <w:lang w:eastAsia="zh-CN"/>
        </w:rPr>
      </w:pPr>
      <w:r>
        <w:rPr>
          <w:rFonts w:ascii="Times New Roman" w:hAnsi="Times New Roman" w:eastAsia="宋体" w:cs="宋体"/>
          <w:spacing w:val="6"/>
          <w:sz w:val="24"/>
          <w:lang w:eastAsia="zh-CN"/>
        </w:rPr>
        <w:t>例：对于主要疗效指标无进展生存期, 采用</w:t>
      </w:r>
      <w:r>
        <w:rPr>
          <w:rFonts w:hint="eastAsia" w:ascii="Times New Roman" w:hAnsi="Times New Roman" w:eastAsia="宋体" w:cs="宋体"/>
          <w:spacing w:val="6"/>
          <w:sz w:val="24"/>
          <w:lang w:val="en-US" w:eastAsia="zh-CN"/>
        </w:rPr>
        <w:t>K</w:t>
      </w:r>
      <w:r>
        <w:rPr>
          <w:rFonts w:ascii="Times New Roman" w:hAnsi="Times New Roman" w:eastAsia="宋体" w:cs="宋体"/>
          <w:spacing w:val="6"/>
          <w:sz w:val="24"/>
          <w:lang w:eastAsia="zh-CN"/>
        </w:rPr>
        <w:t>aplan-Meier法估计中位</w:t>
      </w:r>
      <w:r>
        <w:rPr>
          <w:rFonts w:hint="eastAsia" w:ascii="Times New Roman" w:hAnsi="Times New Roman" w:eastAsia="宋体" w:cs="宋体"/>
          <w:spacing w:val="6"/>
          <w:sz w:val="24"/>
          <w:lang w:val="en-US" w:eastAsia="zh-CN"/>
        </w:rPr>
        <w:t>数</w:t>
      </w:r>
      <w:r>
        <w:rPr>
          <w:rFonts w:ascii="Times New Roman" w:hAnsi="Times New Roman" w:eastAsia="宋体" w:cs="宋体"/>
          <w:spacing w:val="6"/>
          <w:sz w:val="24"/>
          <w:lang w:eastAsia="zh-CN"/>
        </w:rPr>
        <w:t>及其95%CI</w:t>
      </w:r>
      <w:r>
        <w:rPr>
          <w:rFonts w:hint="eastAsia" w:ascii="Times New Roman" w:hAnsi="Times New Roman" w:eastAsia="宋体" w:cs="宋体"/>
          <w:spacing w:val="6"/>
          <w:sz w:val="24"/>
          <w:lang w:eastAsia="zh-CN"/>
        </w:rPr>
        <w:t>进行统计描述</w:t>
      </w:r>
      <w:r>
        <w:rPr>
          <w:rFonts w:ascii="Times New Roman" w:hAnsi="Times New Roman" w:eastAsia="宋体" w:cs="宋体"/>
          <w:spacing w:val="6"/>
          <w:sz w:val="24"/>
          <w:lang w:eastAsia="zh-CN"/>
        </w:rPr>
        <w:t>, 并绘制生存曲线图；</w:t>
      </w:r>
      <w:r>
        <w:rPr>
          <w:rFonts w:hint="eastAsia" w:ascii="Times New Roman" w:hAnsi="Times New Roman" w:eastAsia="宋体" w:cs="宋体"/>
          <w:spacing w:val="6"/>
          <w:sz w:val="24"/>
          <w:lang w:eastAsia="zh-CN"/>
        </w:rPr>
        <w:t>统计推断</w:t>
      </w:r>
      <w:r>
        <w:rPr>
          <w:rFonts w:ascii="Times New Roman" w:hAnsi="Times New Roman" w:eastAsia="宋体" w:cs="宋体"/>
          <w:spacing w:val="6"/>
          <w:sz w:val="24"/>
          <w:lang w:eastAsia="zh-CN"/>
        </w:rPr>
        <w:t>采用</w:t>
      </w:r>
      <w:r>
        <w:rPr>
          <w:rFonts w:hint="eastAsia" w:ascii="Times New Roman" w:hAnsi="Times New Roman" w:eastAsia="宋体" w:cs="宋体"/>
          <w:spacing w:val="6"/>
          <w:sz w:val="24"/>
          <w:lang w:val="en-US" w:eastAsia="zh-CN"/>
        </w:rPr>
        <w:t>L</w:t>
      </w:r>
      <w:r>
        <w:rPr>
          <w:rFonts w:ascii="Times New Roman" w:hAnsi="Times New Roman" w:eastAsia="宋体" w:cs="宋体"/>
          <w:spacing w:val="6"/>
          <w:sz w:val="24"/>
          <w:lang w:eastAsia="zh-CN"/>
        </w:rPr>
        <w:t>og-rank检验两组间的生存差异。采用COX回归分析，校正性别</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年龄等混杂因</w:t>
      </w:r>
      <w:r>
        <w:rPr>
          <w:rFonts w:hint="eastAsia" w:ascii="Times New Roman" w:hAnsi="Times New Roman" w:eastAsia="宋体" w:cs="宋体"/>
          <w:spacing w:val="6"/>
          <w:sz w:val="24"/>
          <w:lang w:val="en-US" w:eastAsia="zh-CN"/>
        </w:rPr>
        <w:t>素</w:t>
      </w:r>
      <w:r>
        <w:rPr>
          <w:rFonts w:ascii="Times New Roman" w:hAnsi="Times New Roman" w:eastAsia="宋体" w:cs="宋体"/>
          <w:spacing w:val="6"/>
          <w:sz w:val="24"/>
          <w:lang w:eastAsia="zh-CN"/>
        </w:rPr>
        <w:t>后进行组间生存差异的比较，并计算校正上述混杂因素之后的风险比及其95%CI</w:t>
      </w:r>
      <w:r>
        <w:rPr>
          <w:rFonts w:hint="eastAsia" w:ascii="Times New Roman" w:hAnsi="Times New Roman" w:eastAsia="宋体" w:cs="宋体"/>
          <w:spacing w:val="6"/>
          <w:sz w:val="24"/>
          <w:lang w:eastAsia="zh-CN"/>
        </w:rPr>
        <w:t>。</w:t>
      </w:r>
    </w:p>
    <w:p w14:paraId="5C2D0A20">
      <w:pPr>
        <w:keepNext w:val="0"/>
        <w:keepLines w:val="0"/>
        <w:pageBreakBefore w:val="0"/>
        <w:widowControl/>
        <w:numPr>
          <w:ilvl w:val="0"/>
          <w:numId w:val="14"/>
        </w:numPr>
        <w:kinsoku w:val="0"/>
        <w:wordWrap/>
        <w:overflowPunct/>
        <w:topLinePunct w:val="0"/>
        <w:autoSpaceDE w:val="0"/>
        <w:autoSpaceDN w:val="0"/>
        <w:bidi w:val="0"/>
        <w:adjustRightInd w:val="0"/>
        <w:snapToGrid w:val="0"/>
        <w:spacing w:before="144" w:beforeLines="50" w:line="360" w:lineRule="auto"/>
        <w:ind w:left="0" w:leftChars="0"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次要</w:t>
      </w:r>
      <w:r>
        <w:rPr>
          <w:rFonts w:hint="eastAsia" w:ascii="宋体" w:hAnsi="宋体" w:eastAsia="宋体" w:cs="宋体"/>
          <w:spacing w:val="7"/>
          <w:sz w:val="24"/>
          <w:lang w:val="en-US" w:eastAsia="zh-CN"/>
        </w:rPr>
        <w:t>结局</w:t>
      </w:r>
      <w:r>
        <w:rPr>
          <w:rFonts w:ascii="宋体" w:hAnsi="宋体" w:eastAsia="宋体" w:cs="宋体"/>
          <w:spacing w:val="7"/>
          <w:sz w:val="24"/>
          <w:lang w:eastAsia="zh-CN"/>
        </w:rPr>
        <w:t>指标：采用***方法(请详述)</w:t>
      </w:r>
    </w:p>
    <w:p w14:paraId="00812102">
      <w:pPr>
        <w:spacing w:before="120" w:beforeLines="50" w:line="360" w:lineRule="auto"/>
        <w:ind w:firstLine="504" w:firstLineChars="200"/>
        <w:jc w:val="both"/>
        <w:rPr>
          <w:rFonts w:hint="eastAsia" w:ascii="宋体" w:hAnsi="宋体" w:eastAsia="宋体" w:cs="宋体"/>
          <w:spacing w:val="7"/>
          <w:sz w:val="24"/>
          <w:lang w:eastAsia="zh-CN"/>
        </w:rPr>
      </w:pPr>
      <w:r>
        <w:rPr>
          <w:rFonts w:ascii="Times New Roman" w:hAnsi="Times New Roman" w:eastAsia="宋体" w:cs="宋体"/>
          <w:spacing w:val="6"/>
          <w:sz w:val="24"/>
          <w:lang w:eastAsia="zh-CN"/>
        </w:rPr>
        <w:t>例：对于次要疗效指标，如总生存期、</w:t>
      </w:r>
      <w:r>
        <w:rPr>
          <w:rFonts w:hint="eastAsia" w:ascii="Times New Roman" w:hAnsi="Times New Roman" w:eastAsia="宋体" w:cs="宋体"/>
          <w:spacing w:val="6"/>
          <w:sz w:val="24"/>
          <w:lang w:eastAsia="zh-CN"/>
        </w:rPr>
        <w:t>缓解</w:t>
      </w:r>
      <w:r>
        <w:rPr>
          <w:rFonts w:ascii="Times New Roman" w:hAnsi="Times New Roman" w:eastAsia="宋体" w:cs="宋体"/>
          <w:spacing w:val="6"/>
          <w:sz w:val="24"/>
          <w:lang w:eastAsia="zh-CN"/>
        </w:rPr>
        <w:t>持续时间,均采用</w:t>
      </w:r>
      <w:r>
        <w:rPr>
          <w:rFonts w:hint="eastAsia" w:ascii="Times New Roman" w:hAnsi="Times New Roman" w:eastAsia="宋体" w:cs="宋体"/>
          <w:spacing w:val="6"/>
          <w:sz w:val="24"/>
          <w:lang w:eastAsia="zh-CN"/>
        </w:rPr>
        <w:t>K</w:t>
      </w:r>
      <w:r>
        <w:rPr>
          <w:rFonts w:ascii="Times New Roman" w:hAnsi="Times New Roman" w:eastAsia="宋体" w:cs="宋体"/>
          <w:spacing w:val="6"/>
          <w:sz w:val="24"/>
          <w:lang w:eastAsia="zh-CN"/>
        </w:rPr>
        <w:t>aplan-Meier法估计中位</w:t>
      </w:r>
      <w:r>
        <w:rPr>
          <w:rFonts w:hint="eastAsia" w:ascii="Times New Roman" w:hAnsi="Times New Roman" w:eastAsia="宋体" w:cs="宋体"/>
          <w:spacing w:val="6"/>
          <w:sz w:val="24"/>
          <w:lang w:val="en-US" w:eastAsia="zh-CN"/>
        </w:rPr>
        <w:t>数</w:t>
      </w:r>
      <w:r>
        <w:rPr>
          <w:rFonts w:ascii="Times New Roman" w:hAnsi="Times New Roman" w:eastAsia="宋体" w:cs="宋体"/>
          <w:spacing w:val="6"/>
          <w:sz w:val="24"/>
          <w:lang w:eastAsia="zh-CN"/>
        </w:rPr>
        <w:t>及其95%CI</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并绘制生存曲线图</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采用</w:t>
      </w:r>
      <w:r>
        <w:rPr>
          <w:rFonts w:hint="eastAsia" w:ascii="Times New Roman" w:hAnsi="Times New Roman" w:eastAsia="宋体" w:cs="宋体"/>
          <w:spacing w:val="6"/>
          <w:sz w:val="24"/>
          <w:lang w:val="en-US" w:eastAsia="zh-CN"/>
        </w:rPr>
        <w:t>L</w:t>
      </w:r>
      <w:r>
        <w:rPr>
          <w:rFonts w:ascii="Times New Roman" w:hAnsi="Times New Roman" w:eastAsia="宋体" w:cs="宋体"/>
          <w:spacing w:val="6"/>
          <w:sz w:val="24"/>
          <w:lang w:eastAsia="zh-CN"/>
        </w:rPr>
        <w:t>og-rank检验两组间的生存差异；计算疾病控制率和总体</w:t>
      </w:r>
      <w:r>
        <w:rPr>
          <w:rFonts w:hint="eastAsia" w:ascii="Times New Roman" w:hAnsi="Times New Roman" w:eastAsia="宋体" w:cs="宋体"/>
          <w:spacing w:val="6"/>
          <w:sz w:val="24"/>
          <w:lang w:eastAsia="zh-CN"/>
        </w:rPr>
        <w:t>缓解</w:t>
      </w:r>
      <w:r>
        <w:rPr>
          <w:rFonts w:ascii="Times New Roman" w:hAnsi="Times New Roman" w:eastAsia="宋体" w:cs="宋体"/>
          <w:spacing w:val="6"/>
          <w:sz w:val="24"/>
          <w:lang w:eastAsia="zh-CN"/>
        </w:rPr>
        <w:t>率及其95%CI</w:t>
      </w:r>
      <w:r>
        <w:rPr>
          <w:rFonts w:hint="eastAsia" w:ascii="Times New Roman" w:hAnsi="Times New Roman" w:eastAsia="宋体" w:cs="宋体"/>
          <w:spacing w:val="6"/>
          <w:sz w:val="24"/>
          <w:lang w:eastAsia="zh-CN"/>
        </w:rPr>
        <w:t>，</w:t>
      </w:r>
      <w:r>
        <w:rPr>
          <w:rFonts w:ascii="Times New Roman" w:hAnsi="Times New Roman" w:eastAsia="宋体" w:cs="宋体"/>
          <w:spacing w:val="6"/>
          <w:sz w:val="24"/>
          <w:lang w:eastAsia="zh-CN"/>
        </w:rPr>
        <w:t>采用CMH检验或卡方检验进行组间差异的比较；生活质量评分的组间差异比较采用两独立</w:t>
      </w:r>
      <w:r>
        <w:rPr>
          <w:rFonts w:hint="eastAsia" w:ascii="Times New Roman" w:hAnsi="Times New Roman" w:eastAsia="宋体" w:cs="宋体"/>
          <w:spacing w:val="6"/>
          <w:sz w:val="24"/>
          <w:lang w:eastAsia="zh-CN"/>
        </w:rPr>
        <w:t>样</w:t>
      </w:r>
      <w:r>
        <w:rPr>
          <w:rFonts w:ascii="Times New Roman" w:hAnsi="Times New Roman" w:eastAsia="宋体" w:cs="宋体"/>
          <w:spacing w:val="6"/>
          <w:sz w:val="24"/>
          <w:lang w:eastAsia="zh-CN"/>
        </w:rPr>
        <w:t>本t检验或者Wilcoxon</w:t>
      </w:r>
      <w:r>
        <w:rPr>
          <w:rFonts w:hint="eastAsia" w:ascii="Times New Roman" w:hAnsi="Times New Roman" w:eastAsia="宋体" w:cs="宋体"/>
          <w:spacing w:val="6"/>
          <w:sz w:val="24"/>
          <w:lang w:eastAsia="zh-CN"/>
        </w:rPr>
        <w:t xml:space="preserve"> </w:t>
      </w:r>
      <w:r>
        <w:rPr>
          <w:rFonts w:ascii="Times New Roman" w:hAnsi="Times New Roman" w:eastAsia="宋体" w:cs="宋体"/>
          <w:spacing w:val="6"/>
          <w:sz w:val="24"/>
          <w:lang w:eastAsia="zh-CN"/>
        </w:rPr>
        <w:t>秩</w:t>
      </w:r>
      <w:r>
        <w:rPr>
          <w:rFonts w:hint="eastAsia" w:ascii="Times New Roman" w:hAnsi="Times New Roman" w:eastAsia="宋体" w:cs="宋体"/>
          <w:spacing w:val="6"/>
          <w:sz w:val="24"/>
          <w:lang w:eastAsia="zh-CN"/>
        </w:rPr>
        <w:t>和</w:t>
      </w:r>
      <w:r>
        <w:rPr>
          <w:rFonts w:ascii="Times New Roman" w:hAnsi="Times New Roman" w:eastAsia="宋体" w:cs="宋体"/>
          <w:spacing w:val="6"/>
          <w:sz w:val="24"/>
          <w:lang w:eastAsia="zh-CN"/>
        </w:rPr>
        <w:t>检验。</w:t>
      </w:r>
    </w:p>
    <w:p w14:paraId="74DBF029">
      <w:pPr>
        <w:numPr>
          <w:ilvl w:val="0"/>
          <w:numId w:val="14"/>
        </w:numPr>
        <w:spacing w:before="120" w:beforeLines="50" w:line="360" w:lineRule="auto"/>
        <w:ind w:left="0" w:leftChars="0"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其他评价指标：采用***方法(请详述)</w:t>
      </w:r>
    </w:p>
    <w:p w14:paraId="5998614B">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spacing w:val="7"/>
          <w:sz w:val="24"/>
          <w:lang w:eastAsia="zh-CN"/>
        </w:rPr>
      </w:pPr>
      <w:r>
        <w:rPr>
          <w:rFonts w:hint="default" w:ascii="Times New Roman" w:hAnsi="Times New Roman" w:eastAsia="宋体" w:cs="Times New Roman"/>
          <w:spacing w:val="7"/>
          <w:sz w:val="24"/>
          <w:lang w:eastAsia="zh-CN"/>
        </w:rPr>
        <w:t>16.2.</w:t>
      </w:r>
      <w:r>
        <w:rPr>
          <w:rFonts w:hint="default" w:ascii="Times New Roman" w:hAnsi="Times New Roman" w:eastAsia="宋体" w:cs="Times New Roman"/>
          <w:spacing w:val="7"/>
          <w:sz w:val="24"/>
          <w:lang w:val="en-US" w:eastAsia="zh-CN"/>
        </w:rPr>
        <w:t>6</w:t>
      </w:r>
      <w:r>
        <w:rPr>
          <w:rFonts w:hint="eastAsia" w:ascii="宋体" w:hAnsi="宋体" w:eastAsia="宋体" w:cs="宋体"/>
          <w:spacing w:val="7"/>
          <w:sz w:val="24"/>
          <w:lang w:val="en-US" w:eastAsia="zh-CN"/>
        </w:rPr>
        <w:t xml:space="preserve"> </w:t>
      </w:r>
      <w:r>
        <w:rPr>
          <w:rFonts w:ascii="宋体" w:hAnsi="宋体" w:eastAsia="宋体" w:cs="宋体"/>
          <w:spacing w:val="7"/>
          <w:sz w:val="24"/>
          <w:lang w:eastAsia="zh-CN"/>
        </w:rPr>
        <w:t>安全性分析</w:t>
      </w:r>
    </w:p>
    <w:p w14:paraId="45D9501D">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例：描述不良事件的种类、发生频率以及与试验药物的关系等。对因不良事件而中止研究以及出现重度或严重不良事件的病例</w:t>
      </w:r>
      <w:r>
        <w:rPr>
          <w:rFonts w:hint="eastAsia" w:ascii="宋体" w:hAnsi="宋体" w:eastAsia="宋体" w:cs="宋体"/>
          <w:spacing w:val="7"/>
          <w:sz w:val="24"/>
          <w:lang w:val="en-US" w:eastAsia="zh-CN"/>
        </w:rPr>
        <w:t>应</w:t>
      </w:r>
      <w:r>
        <w:rPr>
          <w:rFonts w:ascii="宋体" w:hAnsi="宋体" w:eastAsia="宋体" w:cs="宋体"/>
          <w:spacing w:val="7"/>
          <w:sz w:val="24"/>
          <w:lang w:eastAsia="zh-CN"/>
        </w:rPr>
        <w:t>加以特别的注明。</w:t>
      </w:r>
    </w:p>
    <w:p w14:paraId="3CE34885">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spacing w:val="7"/>
          <w:sz w:val="24"/>
          <w:lang w:eastAsia="zh-CN"/>
        </w:rPr>
      </w:pPr>
      <w:r>
        <w:rPr>
          <w:rFonts w:hint="default" w:ascii="Times New Roman" w:hAnsi="Times New Roman" w:eastAsia="宋体" w:cs="Times New Roman"/>
          <w:spacing w:val="7"/>
          <w:sz w:val="24"/>
          <w:lang w:eastAsia="zh-CN"/>
        </w:rPr>
        <w:t>16.2</w:t>
      </w:r>
      <w:r>
        <w:rPr>
          <w:rFonts w:hint="default" w:ascii="Times New Roman" w:hAnsi="Times New Roman" w:eastAsia="宋体" w:cs="Times New Roman"/>
          <w:spacing w:val="7"/>
          <w:sz w:val="24"/>
          <w:lang w:val="en-US" w:eastAsia="zh-CN"/>
        </w:rPr>
        <w:t>.7</w:t>
      </w:r>
      <w:r>
        <w:rPr>
          <w:rFonts w:hint="eastAsia" w:ascii="宋体" w:hAnsi="宋体" w:eastAsia="宋体" w:cs="宋体"/>
          <w:spacing w:val="7"/>
          <w:sz w:val="24"/>
          <w:lang w:val="en-US" w:eastAsia="zh-CN"/>
        </w:rPr>
        <w:t xml:space="preserve"> </w:t>
      </w:r>
      <w:r>
        <w:rPr>
          <w:rFonts w:ascii="宋体" w:hAnsi="宋体" w:eastAsia="宋体" w:cs="宋体"/>
          <w:spacing w:val="7"/>
          <w:sz w:val="24"/>
          <w:lang w:eastAsia="zh-CN"/>
        </w:rPr>
        <w:t>期中分析(</w:t>
      </w:r>
      <w:r>
        <w:rPr>
          <w:rFonts w:hint="eastAsia" w:ascii="宋体" w:hAnsi="宋体" w:eastAsia="宋体" w:cs="宋体"/>
          <w:spacing w:val="7"/>
          <w:sz w:val="24"/>
          <w:lang w:val="en-US" w:eastAsia="zh-CN"/>
        </w:rPr>
        <w:t>若</w:t>
      </w:r>
      <w:r>
        <w:rPr>
          <w:rFonts w:ascii="宋体" w:hAnsi="宋体" w:eastAsia="宋体" w:cs="宋体"/>
          <w:spacing w:val="7"/>
          <w:sz w:val="24"/>
          <w:lang w:eastAsia="zh-CN"/>
        </w:rPr>
        <w:t>有)</w:t>
      </w:r>
    </w:p>
    <w:p w14:paraId="7661E3F0">
      <w:pPr>
        <w:spacing w:before="120" w:beforeLines="50" w:line="360" w:lineRule="auto"/>
        <w:ind w:firstLine="508" w:firstLineChars="200"/>
        <w:jc w:val="both"/>
        <w:rPr>
          <w:rFonts w:hint="eastAsia" w:ascii="宋体" w:hAnsi="宋体" w:eastAsia="宋体" w:cs="宋体"/>
          <w:spacing w:val="7"/>
          <w:sz w:val="24"/>
          <w:lang w:eastAsia="zh-CN"/>
        </w:rPr>
      </w:pPr>
      <w:r>
        <w:rPr>
          <w:rFonts w:ascii="宋体" w:hAnsi="宋体" w:eastAsia="宋体" w:cs="宋体"/>
          <w:spacing w:val="7"/>
          <w:sz w:val="24"/>
          <w:lang w:eastAsia="zh-CN"/>
        </w:rPr>
        <w:t>例：期中分析由独立数据审核委员会(</w:t>
      </w:r>
      <w:r>
        <w:rPr>
          <w:rFonts w:hint="default" w:ascii="Times New Roman" w:hAnsi="Times New Roman" w:eastAsia="宋体" w:cs="Times New Roman"/>
          <w:spacing w:val="7"/>
          <w:sz w:val="24"/>
          <w:lang w:eastAsia="zh-CN"/>
        </w:rPr>
        <w:t>Independent Data Monitoring Committee，IDMC</w:t>
      </w:r>
      <w:r>
        <w:rPr>
          <w:rFonts w:ascii="宋体" w:hAnsi="宋体" w:eastAsia="宋体" w:cs="宋体"/>
          <w:spacing w:val="7"/>
          <w:sz w:val="24"/>
          <w:lang w:eastAsia="zh-CN"/>
        </w:rPr>
        <w:t>)完成将根据</w:t>
      </w:r>
      <w:r>
        <w:rPr>
          <w:rFonts w:hint="default" w:ascii="Times New Roman" w:hAnsi="Times New Roman" w:eastAsia="宋体" w:cs="Times New Roman"/>
          <w:spacing w:val="7"/>
          <w:sz w:val="24"/>
          <w:lang w:eastAsia="zh-CN"/>
        </w:rPr>
        <w:t>IDMC</w:t>
      </w:r>
      <w:r>
        <w:rPr>
          <w:rFonts w:ascii="宋体" w:hAnsi="宋体" w:eastAsia="宋体" w:cs="宋体"/>
          <w:spacing w:val="7"/>
          <w:sz w:val="24"/>
          <w:lang w:eastAsia="zh-CN"/>
        </w:rPr>
        <w:t>的章程进行</w:t>
      </w:r>
      <w:r>
        <w:rPr>
          <w:rFonts w:hint="default" w:ascii="Times New Roman" w:hAnsi="Times New Roman" w:eastAsia="宋体" w:cs="Times New Roman"/>
          <w:spacing w:val="7"/>
          <w:sz w:val="24"/>
          <w:lang w:eastAsia="zh-CN"/>
        </w:rPr>
        <w:t>1-2</w:t>
      </w:r>
      <w:r>
        <w:rPr>
          <w:rFonts w:ascii="宋体" w:hAnsi="宋体" w:eastAsia="宋体" w:cs="宋体"/>
          <w:spacing w:val="7"/>
          <w:sz w:val="24"/>
          <w:lang w:eastAsia="zh-CN"/>
        </w:rPr>
        <w:t>次期中分析</w:t>
      </w:r>
      <w:r>
        <w:rPr>
          <w:rFonts w:hint="eastAsia" w:ascii="宋体" w:hAnsi="宋体" w:eastAsia="宋体" w:cs="宋体"/>
          <w:spacing w:val="7"/>
          <w:sz w:val="24"/>
          <w:lang w:eastAsia="zh-CN"/>
        </w:rPr>
        <w:t>,</w:t>
      </w:r>
      <w:r>
        <w:rPr>
          <w:rFonts w:ascii="宋体" w:hAnsi="宋体" w:eastAsia="宋体" w:cs="宋体"/>
          <w:spacing w:val="7"/>
          <w:sz w:val="24"/>
          <w:lang w:eastAsia="zh-CN"/>
        </w:rPr>
        <w:t>由IDMC对试验的安全性数据及有效性数据进行分析，根据期中分析结果决定是否给予下一步研究的建议，本研究设立的独立数据委员会包括</w:t>
      </w:r>
      <w:r>
        <w:rPr>
          <w:rFonts w:hint="default" w:ascii="Times New Roman" w:hAnsi="Times New Roman" w:eastAsia="宋体" w:cs="Times New Roman"/>
          <w:spacing w:val="7"/>
          <w:sz w:val="24"/>
          <w:lang w:eastAsia="zh-CN"/>
        </w:rPr>
        <w:t>3-4</w:t>
      </w:r>
      <w:r>
        <w:rPr>
          <w:rFonts w:ascii="宋体" w:hAnsi="宋体" w:eastAsia="宋体" w:cs="宋体"/>
          <w:spacing w:val="7"/>
          <w:sz w:val="24"/>
          <w:lang w:eastAsia="zh-CN"/>
        </w:rPr>
        <w:t>名独立的临床专家和</w:t>
      </w:r>
      <w:r>
        <w:rPr>
          <w:rFonts w:hint="default" w:ascii="Times New Roman" w:hAnsi="Times New Roman" w:eastAsia="宋体" w:cs="Times New Roman"/>
          <w:spacing w:val="7"/>
          <w:sz w:val="24"/>
          <w:lang w:eastAsia="zh-CN"/>
        </w:rPr>
        <w:t>1</w:t>
      </w:r>
      <w:r>
        <w:rPr>
          <w:rFonts w:ascii="宋体" w:hAnsi="宋体" w:eastAsia="宋体" w:cs="宋体"/>
          <w:spacing w:val="7"/>
          <w:sz w:val="24"/>
          <w:lang w:eastAsia="zh-CN"/>
        </w:rPr>
        <w:t>名独立的统计学家</w:t>
      </w:r>
      <w:r>
        <w:rPr>
          <w:rFonts w:hint="eastAsia" w:ascii="宋体" w:hAnsi="宋体" w:eastAsia="宋体" w:cs="宋体"/>
          <w:spacing w:val="7"/>
          <w:sz w:val="24"/>
          <w:lang w:eastAsia="zh-CN"/>
        </w:rPr>
        <w:t>,</w:t>
      </w:r>
      <w:r>
        <w:rPr>
          <w:rFonts w:ascii="宋体" w:hAnsi="宋体" w:eastAsia="宋体" w:cs="宋体"/>
          <w:spacing w:val="7"/>
          <w:sz w:val="24"/>
          <w:lang w:eastAsia="zh-CN"/>
        </w:rPr>
        <w:t>其独立于</w:t>
      </w:r>
      <w:r>
        <w:rPr>
          <w:rFonts w:hint="eastAsia" w:ascii="宋体" w:hAnsi="宋体" w:eastAsia="宋体" w:cs="宋体"/>
          <w:spacing w:val="7"/>
          <w:sz w:val="24"/>
          <w:lang w:val="en-US" w:eastAsia="zh-CN"/>
        </w:rPr>
        <w:t>申</w:t>
      </w:r>
      <w:r>
        <w:rPr>
          <w:rFonts w:ascii="宋体" w:hAnsi="宋体" w:eastAsia="宋体" w:cs="宋体"/>
          <w:spacing w:val="7"/>
          <w:sz w:val="24"/>
          <w:lang w:eastAsia="zh-CN"/>
        </w:rPr>
        <w:t>办者和研究者之外开展工作。</w:t>
      </w:r>
    </w:p>
    <w:p w14:paraId="24727549">
      <w:pPr>
        <w:keepNext w:val="0"/>
        <w:keepLines w:val="0"/>
        <w:pageBreakBefore w:val="0"/>
        <w:widowControl/>
        <w:numPr>
          <w:ilvl w:val="0"/>
          <w:numId w:val="12"/>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20" w:name="_Toc3417"/>
      <w:r>
        <w:rPr>
          <w:rFonts w:hint="eastAsia" w:ascii="宋体" w:hAnsi="宋体" w:eastAsia="宋体" w:cs="宋体"/>
          <w:b/>
          <w:bCs/>
          <w:sz w:val="28"/>
          <w:szCs w:val="28"/>
          <w:lang w:val="en-US" w:eastAsia="zh-CN"/>
        </w:rPr>
        <w:t>质量控制与质量保障</w:t>
      </w:r>
      <w:bookmarkEnd w:id="20"/>
    </w:p>
    <w:p w14:paraId="560A382D">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ascii="宋体" w:hAnsi="宋体" w:eastAsia="宋体" w:cs="宋体"/>
          <w:spacing w:val="7"/>
          <w:sz w:val="24"/>
          <w:lang w:eastAsia="zh-CN"/>
        </w:rPr>
        <w:t>此部分可从以下方面进行描述</w:t>
      </w:r>
      <w:r>
        <w:rPr>
          <w:rFonts w:hint="eastAsia" w:ascii="宋体" w:hAnsi="宋体" w:eastAsia="宋体" w:cs="宋体"/>
          <w:spacing w:val="7"/>
          <w:sz w:val="24"/>
          <w:lang w:eastAsia="zh-CN"/>
        </w:rPr>
        <w:t>：</w:t>
      </w:r>
      <w:r>
        <w:rPr>
          <w:rFonts w:ascii="宋体" w:hAnsi="宋体" w:eastAsia="宋体" w:cs="宋体"/>
          <w:spacing w:val="7"/>
          <w:sz w:val="24"/>
          <w:lang w:eastAsia="zh-CN"/>
        </w:rPr>
        <w:t>标准操作规程制定、参研人员培训、试验产品管理、数据管理、临床试验的监查和</w:t>
      </w:r>
      <w:r>
        <w:rPr>
          <w:rFonts w:hint="eastAsia" w:ascii="宋体" w:hAnsi="宋体" w:eastAsia="宋体" w:cs="宋体"/>
          <w:spacing w:val="7"/>
          <w:sz w:val="24"/>
          <w:lang w:val="en-US" w:eastAsia="zh-CN"/>
        </w:rPr>
        <w:t>稽查（若</w:t>
      </w:r>
      <w:r>
        <w:rPr>
          <w:rFonts w:ascii="宋体" w:hAnsi="宋体" w:eastAsia="宋体" w:cs="宋体"/>
          <w:spacing w:val="7"/>
          <w:sz w:val="24"/>
          <w:lang w:eastAsia="zh-CN"/>
        </w:rPr>
        <w:t>适用</w:t>
      </w:r>
      <w:r>
        <w:rPr>
          <w:rFonts w:hint="eastAsia" w:ascii="宋体" w:hAnsi="宋体" w:eastAsia="宋体" w:cs="宋体"/>
          <w:spacing w:val="7"/>
          <w:sz w:val="24"/>
          <w:lang w:eastAsia="zh-CN"/>
        </w:rPr>
        <w:t>）</w:t>
      </w:r>
      <w:r>
        <w:rPr>
          <w:rFonts w:ascii="宋体" w:hAnsi="宋体" w:eastAsia="宋体" w:cs="宋体"/>
          <w:spacing w:val="7"/>
          <w:sz w:val="24"/>
          <w:lang w:eastAsia="zh-CN"/>
        </w:rPr>
        <w:t>、受试者依从性管理等</w:t>
      </w:r>
      <w:r>
        <w:rPr>
          <w:rFonts w:hint="eastAsia" w:ascii="宋体" w:hAnsi="宋体" w:eastAsia="宋体" w:cs="宋体"/>
          <w:spacing w:val="7"/>
          <w:sz w:val="24"/>
          <w:lang w:eastAsia="zh-CN"/>
        </w:rPr>
        <w:t>）</w:t>
      </w:r>
    </w:p>
    <w:p w14:paraId="6119FB33">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必须写实际可以实现的质量控制与质量保障措施，如无法实现则不要写入方案。</w:t>
      </w:r>
    </w:p>
    <w:p w14:paraId="2FC4607D">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ascii="宋体" w:hAnsi="宋体" w:eastAsia="宋体" w:cs="宋体"/>
          <w:spacing w:val="7"/>
          <w:sz w:val="24"/>
          <w:lang w:eastAsia="zh-CN"/>
        </w:rPr>
        <w:t>举例如下，</w:t>
      </w:r>
      <w:r>
        <w:rPr>
          <w:rFonts w:hint="eastAsia" w:ascii="宋体" w:hAnsi="宋体" w:eastAsia="宋体" w:cs="宋体"/>
          <w:spacing w:val="7"/>
          <w:sz w:val="24"/>
          <w:lang w:val="en-US" w:eastAsia="zh-CN"/>
        </w:rPr>
        <w:t>请</w:t>
      </w:r>
      <w:r>
        <w:rPr>
          <w:rFonts w:ascii="宋体" w:hAnsi="宋体" w:eastAsia="宋体" w:cs="宋体"/>
          <w:spacing w:val="7"/>
          <w:sz w:val="24"/>
          <w:lang w:eastAsia="zh-CN"/>
        </w:rPr>
        <w:t>根据项目情况进行修改</w:t>
      </w:r>
      <w:r>
        <w:rPr>
          <w:rFonts w:hint="eastAsia" w:ascii="宋体" w:hAnsi="宋体" w:eastAsia="宋体" w:cs="宋体"/>
          <w:spacing w:val="7"/>
          <w:sz w:val="24"/>
          <w:lang w:eastAsia="zh-CN"/>
        </w:rPr>
        <w:t>）</w:t>
      </w:r>
    </w:p>
    <w:p w14:paraId="1BB67A59">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spacing w:val="7"/>
          <w:sz w:val="24"/>
          <w:lang w:eastAsia="zh-CN"/>
        </w:rPr>
      </w:pPr>
      <w:r>
        <w:rPr>
          <w:rFonts w:hint="default" w:ascii="Times New Roman" w:hAnsi="Times New Roman" w:eastAsia="宋体" w:cs="Times New Roman"/>
          <w:b/>
          <w:bCs/>
          <w:spacing w:val="7"/>
          <w:sz w:val="24"/>
          <w:lang w:eastAsia="zh-CN"/>
        </w:rPr>
        <w:t>17.1</w:t>
      </w:r>
      <w:r>
        <w:rPr>
          <w:rFonts w:hint="eastAsia" w:ascii="宋体" w:hAnsi="宋体" w:eastAsia="宋体" w:cs="宋体"/>
          <w:b/>
          <w:bCs/>
          <w:spacing w:val="7"/>
          <w:sz w:val="24"/>
          <w:lang w:val="en-US" w:eastAsia="zh-CN"/>
        </w:rPr>
        <w:t xml:space="preserve"> </w:t>
      </w:r>
      <w:r>
        <w:rPr>
          <w:rFonts w:ascii="宋体" w:hAnsi="宋体" w:eastAsia="宋体" w:cs="宋体"/>
          <w:b/>
          <w:bCs/>
          <w:spacing w:val="7"/>
          <w:sz w:val="24"/>
          <w:lang w:eastAsia="zh-CN"/>
        </w:rPr>
        <w:t>标准操作规程制定</w:t>
      </w:r>
    </w:p>
    <w:p w14:paraId="42806121">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在试验开始前，由研究者和</w:t>
      </w:r>
      <w:r>
        <w:rPr>
          <w:rFonts w:hint="default" w:ascii="Times New Roman" w:hAnsi="Times New Roman" w:eastAsia="宋体" w:cs="Times New Roman"/>
          <w:spacing w:val="7"/>
          <w:sz w:val="24"/>
          <w:lang w:eastAsia="zh-CN"/>
        </w:rPr>
        <w:t>CRO</w:t>
      </w:r>
      <w:r>
        <w:rPr>
          <w:rFonts w:ascii="宋体" w:hAnsi="宋体" w:eastAsia="宋体" w:cs="宋体"/>
          <w:spacing w:val="7"/>
          <w:sz w:val="24"/>
          <w:lang w:eastAsia="zh-CN"/>
        </w:rPr>
        <w:t>(</w:t>
      </w:r>
      <w:r>
        <w:rPr>
          <w:rFonts w:hint="eastAsia" w:ascii="宋体" w:hAnsi="宋体" w:eastAsia="宋体" w:cs="宋体"/>
          <w:spacing w:val="7"/>
          <w:sz w:val="24"/>
          <w:lang w:val="en-US" w:eastAsia="zh-CN"/>
        </w:rPr>
        <w:t>若</w:t>
      </w:r>
      <w:r>
        <w:rPr>
          <w:rFonts w:ascii="宋体" w:hAnsi="宋体" w:eastAsia="宋体" w:cs="宋体"/>
          <w:spacing w:val="7"/>
          <w:sz w:val="24"/>
          <w:lang w:eastAsia="zh-CN"/>
        </w:rPr>
        <w:t>适用)共同讨论制定临床试验的标准操作规程，以统一试验过程中的操作方式、判断标准以及记录形式，使研究者严格按照方案执行。</w:t>
      </w:r>
    </w:p>
    <w:p w14:paraId="521AFCB0">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17.2</w:t>
      </w:r>
      <w:r>
        <w:rPr>
          <w:rFonts w:hint="eastAsia" w:ascii="宋体" w:hAnsi="宋体" w:eastAsia="宋体" w:cs="宋体"/>
          <w:b/>
          <w:bCs/>
          <w:spacing w:val="7"/>
          <w:sz w:val="24"/>
          <w:lang w:val="en-US" w:eastAsia="zh-CN"/>
        </w:rPr>
        <w:t xml:space="preserve"> </w:t>
      </w:r>
      <w:r>
        <w:rPr>
          <w:rFonts w:ascii="宋体" w:hAnsi="宋体" w:eastAsia="宋体" w:cs="宋体"/>
          <w:b/>
          <w:bCs/>
          <w:spacing w:val="7"/>
          <w:sz w:val="24"/>
          <w:lang w:eastAsia="zh-CN"/>
        </w:rPr>
        <w:t>参研人员培训和授权分工</w:t>
      </w:r>
    </w:p>
    <w:p w14:paraId="705CD3A3">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在试验开始前，由主要研究者组织与研究匹配的团队，包括医生、护士、药师、协调员等。</w:t>
      </w:r>
    </w:p>
    <w:p w14:paraId="342FFD0A">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启动前，由主要研究者对参加本试验的所有医护人员进行培训，内容包括临床试验方案、临床试验手册、标准操作规程、特别注意事项等。试验过程中，若项目流程发生变更，则再次组织相关培训。保留真实完整的培训记录。</w:t>
      </w:r>
    </w:p>
    <w:p w14:paraId="300B46F8">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相关人员由主要研究者进行授权分工，相关人员务必按照授权分工表履行义务。试验过程中，主要研究者可以根据实际情况增加、删减、调整人员和分工，同时更新授权分工表。相关人员务必在操作前获得充分的培训。</w:t>
      </w:r>
    </w:p>
    <w:p w14:paraId="3BAE65DF">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spacing w:val="7"/>
          <w:sz w:val="24"/>
          <w:lang w:eastAsia="zh-CN"/>
        </w:rPr>
      </w:pPr>
      <w:r>
        <w:rPr>
          <w:rFonts w:hint="default" w:ascii="Times New Roman" w:hAnsi="Times New Roman" w:eastAsia="宋体" w:cs="Times New Roman"/>
          <w:b/>
          <w:bCs/>
          <w:spacing w:val="7"/>
          <w:sz w:val="24"/>
          <w:lang w:eastAsia="zh-CN"/>
        </w:rPr>
        <w:t>17.3</w:t>
      </w:r>
      <w:r>
        <w:rPr>
          <w:rFonts w:hint="eastAsia" w:ascii="宋体" w:hAnsi="宋体" w:eastAsia="宋体" w:cs="宋体"/>
          <w:b/>
          <w:bCs/>
          <w:spacing w:val="7"/>
          <w:sz w:val="24"/>
          <w:lang w:val="en-US" w:eastAsia="zh-CN"/>
        </w:rPr>
        <w:t xml:space="preserve"> </w:t>
      </w:r>
      <w:r>
        <w:rPr>
          <w:rFonts w:ascii="宋体" w:hAnsi="宋体" w:eastAsia="宋体" w:cs="宋体"/>
          <w:b/>
          <w:bCs/>
          <w:spacing w:val="7"/>
          <w:sz w:val="24"/>
          <w:lang w:eastAsia="zh-CN"/>
        </w:rPr>
        <w:t>文档标本管理(若涉及)</w:t>
      </w:r>
    </w:p>
    <w:p w14:paraId="71061A53">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17.4</w:t>
      </w:r>
      <w:r>
        <w:rPr>
          <w:rFonts w:hint="eastAsia" w:ascii="宋体" w:hAnsi="宋体" w:eastAsia="宋体" w:cs="宋体"/>
          <w:b/>
          <w:bCs/>
          <w:spacing w:val="7"/>
          <w:sz w:val="24"/>
          <w:lang w:val="en-US" w:eastAsia="zh-CN"/>
        </w:rPr>
        <w:t xml:space="preserve"> </w:t>
      </w:r>
      <w:r>
        <w:rPr>
          <w:rFonts w:ascii="宋体" w:hAnsi="宋体" w:eastAsia="宋体" w:cs="宋体"/>
          <w:b/>
          <w:bCs/>
          <w:spacing w:val="7"/>
          <w:sz w:val="24"/>
          <w:lang w:eastAsia="zh-CN"/>
        </w:rPr>
        <w:t>临床试验的监查或稽查(</w:t>
      </w:r>
      <w:r>
        <w:rPr>
          <w:rFonts w:hint="eastAsia" w:ascii="宋体" w:hAnsi="宋体" w:eastAsia="宋体" w:cs="宋体"/>
          <w:b/>
          <w:bCs/>
          <w:spacing w:val="7"/>
          <w:sz w:val="24"/>
          <w:lang w:val="en-US" w:eastAsia="zh-CN"/>
        </w:rPr>
        <w:t>若</w:t>
      </w:r>
      <w:r>
        <w:rPr>
          <w:rFonts w:ascii="宋体" w:hAnsi="宋体" w:eastAsia="宋体" w:cs="宋体"/>
          <w:b/>
          <w:bCs/>
          <w:spacing w:val="7"/>
          <w:sz w:val="24"/>
          <w:lang w:eastAsia="zh-CN"/>
        </w:rPr>
        <w:t>不适用，请删除)</w:t>
      </w:r>
    </w:p>
    <w:p w14:paraId="4DF1DC21">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监查员定期对试验医院进行现场监查访视</w:t>
      </w:r>
      <w:r>
        <w:rPr>
          <w:rFonts w:hint="eastAsia" w:ascii="宋体" w:hAnsi="宋体" w:eastAsia="宋体" w:cs="宋体"/>
          <w:spacing w:val="7"/>
          <w:sz w:val="24"/>
          <w:lang w:eastAsia="zh-CN"/>
        </w:rPr>
        <w:t>，</w:t>
      </w:r>
      <w:r>
        <w:rPr>
          <w:rFonts w:ascii="宋体" w:hAnsi="宋体" w:eastAsia="宋体" w:cs="宋体"/>
          <w:spacing w:val="7"/>
          <w:sz w:val="24"/>
          <w:lang w:eastAsia="zh-CN"/>
        </w:rPr>
        <w:t>以保证临床试验方案的所有内容都得到严格遵守。同时监查员对原始资料进行监查，以确保</w:t>
      </w:r>
      <w:r>
        <w:rPr>
          <w:rFonts w:hint="default" w:ascii="Times New Roman" w:hAnsi="Times New Roman" w:eastAsia="宋体" w:cs="Times New Roman"/>
          <w:spacing w:val="7"/>
          <w:sz w:val="24"/>
          <w:lang w:eastAsia="zh-CN"/>
        </w:rPr>
        <w:t>CRF</w:t>
      </w:r>
      <w:r>
        <w:rPr>
          <w:rFonts w:ascii="宋体" w:hAnsi="宋体" w:eastAsia="宋体" w:cs="宋体"/>
          <w:spacing w:val="7"/>
          <w:sz w:val="24"/>
          <w:lang w:eastAsia="zh-CN"/>
        </w:rPr>
        <w:t>的内容真实、可靠</w:t>
      </w:r>
      <w:r>
        <w:rPr>
          <w:rFonts w:hint="eastAsia" w:ascii="宋体" w:hAnsi="宋体" w:eastAsia="宋体" w:cs="宋体"/>
          <w:spacing w:val="7"/>
          <w:sz w:val="24"/>
          <w:lang w:eastAsia="zh-CN"/>
        </w:rPr>
        <w:t>。</w:t>
      </w:r>
      <w:r>
        <w:rPr>
          <w:rFonts w:hint="default" w:ascii="Times New Roman" w:hAnsi="Times New Roman" w:eastAsia="宋体" w:cs="Times New Roman"/>
          <w:spacing w:val="7"/>
          <w:sz w:val="24"/>
          <w:lang w:val="en-US" w:eastAsia="zh-CN"/>
        </w:rPr>
        <w:t>PI</w:t>
      </w:r>
      <w:r>
        <w:rPr>
          <w:rFonts w:ascii="宋体" w:hAnsi="宋体" w:eastAsia="宋体" w:cs="宋体"/>
          <w:spacing w:val="7"/>
          <w:sz w:val="24"/>
          <w:lang w:eastAsia="zh-CN"/>
        </w:rPr>
        <w:t>可委托稽查人员对临床试验相关活动和文件进行系统性检查，以评价试验是否按照试验方案、标准操作规程及相关法律法规要求进行，试验</w:t>
      </w:r>
      <w:r>
        <w:rPr>
          <w:rFonts w:hint="eastAsia" w:ascii="宋体" w:hAnsi="宋体" w:eastAsia="宋体" w:cs="宋体"/>
          <w:spacing w:val="7"/>
          <w:sz w:val="24"/>
          <w:lang w:val="en-US" w:eastAsia="zh-CN"/>
        </w:rPr>
        <w:t>数据</w:t>
      </w:r>
      <w:r>
        <w:rPr>
          <w:rFonts w:ascii="宋体" w:hAnsi="宋体" w:eastAsia="宋体" w:cs="宋体"/>
          <w:spacing w:val="7"/>
          <w:sz w:val="24"/>
          <w:lang w:eastAsia="zh-CN"/>
        </w:rPr>
        <w:t>是否及时、真实、准确</w:t>
      </w:r>
      <w:r>
        <w:rPr>
          <w:rFonts w:hint="eastAsia" w:ascii="宋体" w:hAnsi="宋体" w:eastAsia="宋体" w:cs="宋体"/>
          <w:spacing w:val="7"/>
          <w:sz w:val="24"/>
          <w:lang w:eastAsia="zh-CN"/>
        </w:rPr>
        <w:t>、</w:t>
      </w:r>
      <w:r>
        <w:rPr>
          <w:rFonts w:ascii="宋体" w:hAnsi="宋体" w:eastAsia="宋体" w:cs="宋体"/>
          <w:spacing w:val="7"/>
          <w:sz w:val="24"/>
          <w:lang w:eastAsia="zh-CN"/>
        </w:rPr>
        <w:t>完整地记录。</w:t>
      </w:r>
      <w:r>
        <w:rPr>
          <w:rFonts w:hint="eastAsia" w:ascii="宋体" w:hAnsi="宋体" w:eastAsia="宋体" w:cs="宋体"/>
          <w:spacing w:val="7"/>
          <w:sz w:val="24"/>
          <w:lang w:val="en-US" w:eastAsia="zh-CN"/>
        </w:rPr>
        <w:t>稽查</w:t>
      </w:r>
      <w:r>
        <w:rPr>
          <w:rFonts w:ascii="宋体" w:hAnsi="宋体" w:eastAsia="宋体" w:cs="宋体"/>
          <w:spacing w:val="7"/>
          <w:sz w:val="24"/>
          <w:lang w:eastAsia="zh-CN"/>
        </w:rPr>
        <w:t>应由不直接涉及该临床试验的人员执行。</w:t>
      </w:r>
    </w:p>
    <w:p w14:paraId="5296BC9F">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jc w:val="both"/>
        <w:textAlignment w:val="baseline"/>
        <w:rPr>
          <w:rFonts w:hint="eastAsia" w:ascii="宋体" w:hAnsi="宋体" w:eastAsia="宋体" w:cs="宋体"/>
          <w:b/>
          <w:bCs/>
          <w:spacing w:val="7"/>
          <w:sz w:val="24"/>
          <w:lang w:eastAsia="zh-CN"/>
        </w:rPr>
      </w:pPr>
      <w:r>
        <w:rPr>
          <w:rFonts w:hint="default" w:ascii="Times New Roman" w:hAnsi="Times New Roman" w:eastAsia="宋体" w:cs="Times New Roman"/>
          <w:b/>
          <w:bCs/>
          <w:spacing w:val="7"/>
          <w:sz w:val="24"/>
          <w:lang w:eastAsia="zh-CN"/>
        </w:rPr>
        <w:t>17.5</w:t>
      </w:r>
      <w:r>
        <w:rPr>
          <w:rFonts w:hint="eastAsia" w:ascii="宋体" w:hAnsi="宋体" w:eastAsia="宋体" w:cs="宋体"/>
          <w:b/>
          <w:bCs/>
          <w:spacing w:val="7"/>
          <w:sz w:val="24"/>
          <w:lang w:val="en-US" w:eastAsia="zh-CN"/>
        </w:rPr>
        <w:t xml:space="preserve"> </w:t>
      </w:r>
      <w:r>
        <w:rPr>
          <w:rFonts w:ascii="宋体" w:hAnsi="宋体" w:eastAsia="宋体" w:cs="宋体"/>
          <w:b/>
          <w:bCs/>
          <w:spacing w:val="7"/>
          <w:sz w:val="24"/>
          <w:lang w:eastAsia="zh-CN"/>
        </w:rPr>
        <w:t>受试者依从性管理</w:t>
      </w:r>
    </w:p>
    <w:p w14:paraId="6C071733">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ascii="宋体" w:hAnsi="宋体" w:eastAsia="宋体" w:cs="宋体"/>
          <w:spacing w:val="7"/>
          <w:sz w:val="24"/>
          <w:lang w:eastAsia="zh-CN"/>
        </w:rPr>
      </w:pPr>
      <w:r>
        <w:rPr>
          <w:rFonts w:ascii="宋体" w:hAnsi="宋体" w:eastAsia="宋体" w:cs="宋体"/>
          <w:spacing w:val="7"/>
          <w:sz w:val="24"/>
          <w:lang w:eastAsia="zh-CN"/>
        </w:rPr>
        <w:t>研究人员应积极采取措施(例如：通过复诊、进行随访),控制病例</w:t>
      </w:r>
      <w:r>
        <w:rPr>
          <w:rFonts w:hint="eastAsia" w:ascii="宋体" w:hAnsi="宋体" w:eastAsia="宋体" w:cs="宋体"/>
          <w:spacing w:val="7"/>
          <w:sz w:val="24"/>
          <w:lang w:val="en-US" w:eastAsia="zh-CN"/>
        </w:rPr>
        <w:t>脱落率</w:t>
      </w:r>
      <w:r>
        <w:rPr>
          <w:rFonts w:ascii="宋体" w:hAnsi="宋体" w:eastAsia="宋体" w:cs="宋体"/>
          <w:spacing w:val="7"/>
          <w:sz w:val="24"/>
          <w:lang w:eastAsia="zh-CN"/>
        </w:rPr>
        <w:t>在</w:t>
      </w:r>
      <w:r>
        <w:rPr>
          <w:rFonts w:hint="default" w:ascii="Times New Roman" w:hAnsi="Times New Roman" w:eastAsia="宋体" w:cs="Times New Roman"/>
          <w:spacing w:val="7"/>
          <w:sz w:val="24"/>
          <w:lang w:val="en-US" w:eastAsia="zh-CN"/>
        </w:rPr>
        <w:t>XX</w:t>
      </w:r>
      <w:r>
        <w:rPr>
          <w:rFonts w:ascii="宋体" w:hAnsi="宋体" w:eastAsia="宋体" w:cs="宋体"/>
          <w:spacing w:val="7"/>
          <w:sz w:val="24"/>
          <w:lang w:eastAsia="zh-CN"/>
        </w:rPr>
        <w:t>以内。</w:t>
      </w:r>
    </w:p>
    <w:p w14:paraId="7A6CD288">
      <w:pPr>
        <w:keepNext w:val="0"/>
        <w:keepLines w:val="0"/>
        <w:pageBreakBefore w:val="0"/>
        <w:widowControl/>
        <w:numPr>
          <w:ilvl w:val="0"/>
          <w:numId w:val="12"/>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21" w:name="_Toc2490"/>
      <w:r>
        <w:rPr>
          <w:rFonts w:hint="eastAsia" w:ascii="宋体" w:hAnsi="宋体" w:eastAsia="宋体" w:cs="宋体"/>
          <w:b/>
          <w:bCs/>
          <w:sz w:val="28"/>
          <w:szCs w:val="28"/>
          <w:lang w:val="en-US" w:eastAsia="zh-CN"/>
        </w:rPr>
        <w:t>理论考虑</w:t>
      </w:r>
      <w:bookmarkEnd w:id="21"/>
    </w:p>
    <w:p w14:paraId="63CBD3ED">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hint="eastAsia" w:ascii="宋体" w:hAnsi="宋体" w:eastAsia="宋体" w:cs="宋体"/>
          <w:spacing w:val="7"/>
          <w:sz w:val="24"/>
          <w:lang w:eastAsia="zh-CN"/>
        </w:rPr>
        <w:t>（</w:t>
      </w:r>
      <w:r>
        <w:rPr>
          <w:rFonts w:ascii="宋体" w:hAnsi="宋体" w:eastAsia="宋体" w:cs="宋体"/>
          <w:spacing w:val="7"/>
          <w:sz w:val="24"/>
          <w:lang w:eastAsia="zh-CN"/>
        </w:rPr>
        <w:t>举例如下，请根据项目情况进行修改</w:t>
      </w:r>
      <w:r>
        <w:rPr>
          <w:rFonts w:hint="eastAsia" w:ascii="宋体" w:hAnsi="宋体" w:eastAsia="宋体" w:cs="宋体"/>
          <w:spacing w:val="7"/>
          <w:sz w:val="24"/>
          <w:lang w:eastAsia="zh-CN"/>
        </w:rPr>
        <w:t>）</w:t>
      </w:r>
    </w:p>
    <w:p w14:paraId="601F0A38">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本临床试验必须遵循赫尔辛基宜言和中国有关临床试验法规进行，在试验开始前</w:t>
      </w:r>
      <w:r>
        <w:rPr>
          <w:rFonts w:hint="eastAsia" w:ascii="宋体" w:hAnsi="宋体" w:eastAsia="宋体" w:cs="宋体"/>
          <w:spacing w:val="7"/>
          <w:sz w:val="24"/>
          <w:lang w:eastAsia="zh-CN"/>
        </w:rPr>
        <w:t>，</w:t>
      </w:r>
      <w:r>
        <w:rPr>
          <w:rFonts w:ascii="宋体" w:hAnsi="宋体" w:eastAsia="宋体" w:cs="宋体"/>
          <w:spacing w:val="7"/>
          <w:sz w:val="24"/>
          <w:lang w:eastAsia="zh-CN"/>
        </w:rPr>
        <w:t>需将临床试验方案、知情同意书等资料递交伦理委员会审批，获批后方可实施。临床研究期间涉及的临床研究方案、知情同书等资料的修改，需经伦理委员会审批同意后执行。研究者确保受试者的权益和安全，确保受试者的隐私。</w:t>
      </w:r>
    </w:p>
    <w:p w14:paraId="2CEDF3DF">
      <w:pPr>
        <w:keepNext w:val="0"/>
        <w:keepLines w:val="0"/>
        <w:pageBreakBefore w:val="0"/>
        <w:widowControl/>
        <w:numPr>
          <w:ilvl w:val="0"/>
          <w:numId w:val="12"/>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22" w:name="_Toc1720"/>
      <w:r>
        <w:rPr>
          <w:rFonts w:hint="eastAsia" w:ascii="宋体" w:hAnsi="宋体" w:eastAsia="宋体" w:cs="宋体"/>
          <w:b/>
          <w:bCs/>
          <w:sz w:val="28"/>
          <w:szCs w:val="28"/>
          <w:lang w:val="en-US" w:eastAsia="zh-CN"/>
        </w:rPr>
        <w:t>人类遗传资源相关情况</w:t>
      </w:r>
      <w:bookmarkEnd w:id="22"/>
    </w:p>
    <w:p w14:paraId="7539C7D4">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人类遗传资源材料是指含有人体基因组、基因等遗传物质的器官、组织、细胞等遗传材料。人类</w:t>
      </w:r>
      <w:r>
        <w:rPr>
          <w:rFonts w:hint="eastAsia" w:ascii="宋体" w:hAnsi="宋体" w:eastAsia="宋体" w:cs="宋体"/>
          <w:spacing w:val="7"/>
          <w:sz w:val="24"/>
          <w:lang w:eastAsia="zh-CN"/>
        </w:rPr>
        <w:t>资</w:t>
      </w:r>
      <w:r>
        <w:rPr>
          <w:rFonts w:ascii="宋体" w:hAnsi="宋体" w:eastAsia="宋体" w:cs="宋体"/>
          <w:spacing w:val="7"/>
          <w:sz w:val="24"/>
          <w:lang w:eastAsia="zh-CN"/>
        </w:rPr>
        <w:t>传资源信息是指利用人类</w:t>
      </w:r>
      <w:r>
        <w:rPr>
          <w:rFonts w:hint="eastAsia" w:ascii="宋体" w:hAnsi="宋体" w:eastAsia="宋体" w:cs="宋体"/>
          <w:spacing w:val="7"/>
          <w:sz w:val="24"/>
          <w:lang w:eastAsia="zh-CN"/>
        </w:rPr>
        <w:t>遗</w:t>
      </w:r>
      <w:r>
        <w:rPr>
          <w:rFonts w:ascii="宋体" w:hAnsi="宋体" w:eastAsia="宋体" w:cs="宋体"/>
          <w:spacing w:val="7"/>
          <w:sz w:val="24"/>
          <w:lang w:eastAsia="zh-CN"/>
        </w:rPr>
        <w:t>传资源材料产生的数据等信息资料。</w:t>
      </w:r>
    </w:p>
    <w:p w14:paraId="27BE7A57">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如涉及以上内容均需要填写本板块；描述内容包括采集类别</w:t>
      </w:r>
      <w:r>
        <w:rPr>
          <w:rFonts w:hint="eastAsia" w:ascii="宋体" w:hAnsi="宋体" w:eastAsia="宋体" w:cs="宋体"/>
          <w:spacing w:val="7"/>
          <w:sz w:val="24"/>
          <w:lang w:eastAsia="zh-CN"/>
        </w:rPr>
        <w:t>、</w:t>
      </w:r>
      <w:r>
        <w:rPr>
          <w:rFonts w:ascii="宋体" w:hAnsi="宋体" w:eastAsia="宋体" w:cs="宋体"/>
          <w:spacing w:val="7"/>
          <w:sz w:val="24"/>
          <w:lang w:eastAsia="zh-CN"/>
        </w:rPr>
        <w:t>数量、保藏条件</w:t>
      </w:r>
      <w:r>
        <w:rPr>
          <w:rFonts w:hint="eastAsia" w:ascii="宋体" w:hAnsi="宋体" w:eastAsia="宋体" w:cs="宋体"/>
          <w:spacing w:val="7"/>
          <w:sz w:val="24"/>
          <w:lang w:eastAsia="zh-CN"/>
        </w:rPr>
        <w:t>、</w:t>
      </w:r>
      <w:r>
        <w:rPr>
          <w:rFonts w:ascii="宋体" w:hAnsi="宋体" w:eastAsia="宋体" w:cs="宋体"/>
          <w:spacing w:val="7"/>
          <w:sz w:val="24"/>
          <w:lang w:eastAsia="zh-CN"/>
        </w:rPr>
        <w:t>是否出境、是否信息对外等情况。</w:t>
      </w:r>
    </w:p>
    <w:p w14:paraId="1DA29F4C">
      <w:pPr>
        <w:keepNext w:val="0"/>
        <w:keepLines w:val="0"/>
        <w:pageBreakBefore w:val="0"/>
        <w:widowControl/>
        <w:numPr>
          <w:ilvl w:val="0"/>
          <w:numId w:val="12"/>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23" w:name="_Toc31436"/>
      <w:r>
        <w:rPr>
          <w:rFonts w:hint="eastAsia" w:ascii="宋体" w:hAnsi="宋体" w:eastAsia="宋体" w:cs="宋体"/>
          <w:b/>
          <w:bCs/>
          <w:sz w:val="28"/>
          <w:szCs w:val="28"/>
          <w:lang w:val="en-US" w:eastAsia="zh-CN"/>
        </w:rPr>
        <w:t>研究进度</w:t>
      </w:r>
      <w:bookmarkEnd w:id="23"/>
    </w:p>
    <w:p w14:paraId="124EC8C1">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eastAsia" w:ascii="宋体" w:hAnsi="宋体" w:eastAsia="宋体" w:cs="宋体"/>
          <w:spacing w:val="7"/>
          <w:sz w:val="24"/>
          <w:lang w:eastAsia="zh-CN"/>
        </w:rPr>
      </w:pPr>
      <w:r>
        <w:rPr>
          <w:rFonts w:ascii="宋体" w:hAnsi="宋体" w:eastAsia="宋体" w:cs="宋体"/>
          <w:spacing w:val="7"/>
          <w:sz w:val="24"/>
          <w:lang w:eastAsia="zh-CN"/>
        </w:rPr>
        <w:t>请描述一定时间内计划完成的研究进展，包含启动时间、入组起止时间、随访结束时间、期中分析时间</w:t>
      </w: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若</w:t>
      </w:r>
      <w:r>
        <w:rPr>
          <w:rFonts w:ascii="宋体" w:hAnsi="宋体" w:eastAsia="宋体" w:cs="宋体"/>
          <w:spacing w:val="7"/>
          <w:sz w:val="24"/>
          <w:lang w:eastAsia="zh-CN"/>
        </w:rPr>
        <w:t>有</w:t>
      </w:r>
      <w:r>
        <w:rPr>
          <w:rFonts w:hint="eastAsia" w:ascii="宋体" w:hAnsi="宋体" w:eastAsia="宋体" w:cs="宋体"/>
          <w:spacing w:val="7"/>
          <w:sz w:val="24"/>
          <w:lang w:eastAsia="zh-CN"/>
        </w:rPr>
        <w:t>）、</w:t>
      </w:r>
      <w:r>
        <w:rPr>
          <w:rFonts w:ascii="宋体" w:hAnsi="宋体" w:eastAsia="宋体" w:cs="宋体"/>
          <w:spacing w:val="7"/>
          <w:sz w:val="24"/>
          <w:lang w:eastAsia="zh-CN"/>
        </w:rPr>
        <w:t>统计分析时间、论文撰写</w:t>
      </w:r>
      <w:r>
        <w:rPr>
          <w:rFonts w:hint="eastAsia" w:ascii="宋体" w:hAnsi="宋体" w:eastAsia="宋体" w:cs="宋体"/>
          <w:spacing w:val="7"/>
          <w:sz w:val="24"/>
          <w:lang w:val="en-US" w:eastAsia="zh-CN"/>
        </w:rPr>
        <w:t>发表</w:t>
      </w:r>
      <w:r>
        <w:rPr>
          <w:rFonts w:ascii="宋体" w:hAnsi="宋体" w:eastAsia="宋体" w:cs="宋体"/>
          <w:spacing w:val="7"/>
          <w:sz w:val="24"/>
          <w:lang w:eastAsia="zh-CN"/>
        </w:rPr>
        <w:t>时间</w:t>
      </w:r>
      <w:r>
        <w:rPr>
          <w:rFonts w:hint="eastAsia" w:ascii="宋体" w:hAnsi="宋体" w:eastAsia="宋体" w:cs="宋体"/>
          <w:spacing w:val="7"/>
          <w:sz w:val="24"/>
          <w:lang w:eastAsia="zh-CN"/>
        </w:rPr>
        <w:t>（</w:t>
      </w:r>
      <w:r>
        <w:rPr>
          <w:rFonts w:hint="eastAsia" w:ascii="宋体" w:hAnsi="宋体" w:eastAsia="宋体" w:cs="宋体"/>
          <w:spacing w:val="7"/>
          <w:sz w:val="24"/>
          <w:lang w:val="en-US" w:eastAsia="zh-CN"/>
        </w:rPr>
        <w:t>若有</w:t>
      </w:r>
      <w:r>
        <w:rPr>
          <w:rFonts w:hint="eastAsia" w:ascii="宋体" w:hAnsi="宋体" w:eastAsia="宋体" w:cs="宋体"/>
          <w:spacing w:val="7"/>
          <w:sz w:val="24"/>
          <w:lang w:eastAsia="zh-CN"/>
        </w:rPr>
        <w:t>）</w:t>
      </w:r>
      <w:r>
        <w:rPr>
          <w:rFonts w:ascii="宋体" w:hAnsi="宋体" w:eastAsia="宋体" w:cs="宋体"/>
          <w:spacing w:val="7"/>
          <w:sz w:val="24"/>
          <w:lang w:eastAsia="zh-CN"/>
        </w:rPr>
        <w:t>等，与摘要</w:t>
      </w:r>
      <w:r>
        <w:rPr>
          <w:rFonts w:hint="eastAsia" w:ascii="宋体" w:hAnsi="宋体" w:eastAsia="宋体" w:cs="宋体"/>
          <w:spacing w:val="7"/>
          <w:sz w:val="24"/>
          <w:lang w:val="en-US" w:eastAsia="zh-CN"/>
        </w:rPr>
        <w:t>保持</w:t>
      </w:r>
      <w:r>
        <w:rPr>
          <w:rFonts w:ascii="宋体" w:hAnsi="宋体" w:eastAsia="宋体" w:cs="宋体"/>
          <w:spacing w:val="7"/>
          <w:sz w:val="24"/>
          <w:lang w:eastAsia="zh-CN"/>
        </w:rPr>
        <w:t>一致。</w:t>
      </w:r>
    </w:p>
    <w:p w14:paraId="16D73B37">
      <w:pPr>
        <w:keepNext w:val="0"/>
        <w:keepLines w:val="0"/>
        <w:pageBreakBefore w:val="0"/>
        <w:widowControl/>
        <w:numPr>
          <w:ilvl w:val="0"/>
          <w:numId w:val="12"/>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24" w:name="_Toc22814"/>
      <w:r>
        <w:rPr>
          <w:rFonts w:hint="eastAsia" w:ascii="宋体" w:hAnsi="宋体" w:eastAsia="宋体" w:cs="宋体"/>
          <w:b/>
          <w:bCs/>
          <w:sz w:val="28"/>
          <w:szCs w:val="28"/>
          <w:lang w:val="en-US" w:eastAsia="zh-CN"/>
        </w:rPr>
        <w:t>参考文献</w:t>
      </w:r>
      <w:bookmarkEnd w:id="24"/>
    </w:p>
    <w:p w14:paraId="0151F278">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rPr>
          <w:rFonts w:hint="default" w:ascii="宋体" w:hAnsi="宋体" w:eastAsia="宋体" w:cs="宋体"/>
          <w:spacing w:val="7"/>
          <w:sz w:val="24"/>
          <w:highlight w:val="yellow"/>
          <w:lang w:val="en-US" w:eastAsia="zh-CN"/>
        </w:rPr>
      </w:pPr>
      <w:r>
        <w:rPr>
          <w:rFonts w:ascii="宋体" w:hAnsi="宋体" w:eastAsia="宋体" w:cs="宋体"/>
          <w:spacing w:val="7"/>
          <w:sz w:val="24"/>
          <w:lang w:eastAsia="zh-CN"/>
        </w:rPr>
        <w:t>与前文提到的引用</w:t>
      </w:r>
      <w:r>
        <w:rPr>
          <w:rFonts w:hint="eastAsia" w:ascii="宋体" w:hAnsi="宋体" w:eastAsia="宋体" w:cs="宋体"/>
          <w:spacing w:val="7"/>
          <w:sz w:val="24"/>
          <w:lang w:val="en-US" w:eastAsia="zh-CN"/>
        </w:rPr>
        <w:t>情</w:t>
      </w:r>
      <w:r>
        <w:rPr>
          <w:rFonts w:ascii="宋体" w:hAnsi="宋体" w:eastAsia="宋体" w:cs="宋体"/>
          <w:spacing w:val="7"/>
          <w:sz w:val="24"/>
          <w:lang w:eastAsia="zh-CN"/>
        </w:rPr>
        <w:t>况吻合</w:t>
      </w:r>
      <w:r>
        <w:rPr>
          <w:rFonts w:hint="eastAsia" w:ascii="宋体" w:hAnsi="宋体" w:eastAsia="宋体" w:cs="宋体"/>
          <w:spacing w:val="7"/>
          <w:sz w:val="24"/>
          <w:lang w:eastAsia="zh-CN"/>
        </w:rPr>
        <w:t>。</w:t>
      </w:r>
    </w:p>
    <w:p w14:paraId="52FBAD90">
      <w:pPr>
        <w:keepNext w:val="0"/>
        <w:keepLines w:val="0"/>
        <w:pageBreakBefore w:val="0"/>
        <w:widowControl/>
        <w:numPr>
          <w:ilvl w:val="0"/>
          <w:numId w:val="12"/>
        </w:numPr>
        <w:kinsoku w:val="0"/>
        <w:wordWrap/>
        <w:overflowPunct/>
        <w:topLinePunct w:val="0"/>
        <w:autoSpaceDE w:val="0"/>
        <w:autoSpaceDN w:val="0"/>
        <w:bidi w:val="0"/>
        <w:adjustRightInd w:val="0"/>
        <w:snapToGrid w:val="0"/>
        <w:spacing w:before="144" w:beforeLines="50" w:line="360" w:lineRule="auto"/>
        <w:ind w:left="0" w:leftChars="0" w:firstLine="0" w:firstLineChars="0"/>
        <w:jc w:val="both"/>
        <w:textAlignment w:val="baseline"/>
        <w:outlineLvl w:val="0"/>
        <w:rPr>
          <w:rFonts w:hint="eastAsia" w:ascii="宋体" w:hAnsi="宋体" w:eastAsia="宋体" w:cs="宋体"/>
          <w:b/>
          <w:bCs/>
          <w:sz w:val="28"/>
          <w:szCs w:val="28"/>
          <w:lang w:val="en-US" w:eastAsia="zh-CN"/>
        </w:rPr>
      </w:pPr>
      <w:bookmarkStart w:id="25" w:name="_Toc26129"/>
      <w:r>
        <w:rPr>
          <w:rFonts w:hint="eastAsia" w:ascii="宋体" w:hAnsi="宋体" w:eastAsia="宋体" w:cs="宋体"/>
          <w:b/>
          <w:bCs/>
          <w:sz w:val="28"/>
          <w:szCs w:val="28"/>
          <w:lang w:val="en-US" w:eastAsia="zh-CN"/>
        </w:rPr>
        <w:t>附件（若无，则删除）</w:t>
      </w:r>
      <w:bookmarkEnd w:id="25"/>
    </w:p>
    <w:p w14:paraId="1B668FD8">
      <w:pPr>
        <w:keepNext w:val="0"/>
        <w:keepLines w:val="0"/>
        <w:pageBreakBefore w:val="0"/>
        <w:widowControl/>
        <w:kinsoku w:val="0"/>
        <w:wordWrap/>
        <w:overflowPunct/>
        <w:topLinePunct w:val="0"/>
        <w:autoSpaceDE w:val="0"/>
        <w:autoSpaceDN w:val="0"/>
        <w:bidi w:val="0"/>
        <w:adjustRightInd w:val="0"/>
        <w:snapToGrid w:val="0"/>
        <w:spacing w:before="144" w:beforeLines="50" w:line="360" w:lineRule="auto"/>
        <w:ind w:firstLine="508" w:firstLineChars="200"/>
        <w:jc w:val="both"/>
        <w:textAlignment w:val="baseline"/>
        <w:outlineLvl w:val="0"/>
        <w:rPr>
          <w:rFonts w:hint="eastAsia" w:ascii="宋体" w:hAnsi="宋体" w:eastAsia="宋体" w:cs="宋体"/>
          <w:spacing w:val="7"/>
          <w:sz w:val="24"/>
          <w:lang w:eastAsia="zh-CN"/>
        </w:rPr>
      </w:pPr>
      <w:bookmarkStart w:id="26" w:name="_Toc6788"/>
      <w:r>
        <w:rPr>
          <w:rFonts w:ascii="宋体" w:hAnsi="宋体" w:eastAsia="宋体" w:cs="宋体"/>
          <w:spacing w:val="7"/>
          <w:sz w:val="24"/>
          <w:lang w:eastAsia="zh-CN"/>
        </w:rPr>
        <w:t>例如：研究相关标准量表、诊断标准、分级标准等</w:t>
      </w:r>
      <w:bookmarkEnd w:id="26"/>
      <w:r>
        <w:rPr>
          <w:rFonts w:hint="eastAsia" w:ascii="宋体" w:hAnsi="宋体" w:eastAsia="宋体" w:cs="宋体"/>
          <w:spacing w:val="7"/>
          <w:sz w:val="24"/>
          <w:lang w:eastAsia="zh-CN"/>
        </w:rPr>
        <w:t>。</w:t>
      </w:r>
    </w:p>
    <w:sectPr>
      <w:footerReference r:id="rId8" w:type="default"/>
      <w:pgSz w:w="11900" w:h="16838"/>
      <w:pgMar w:top="1440" w:right="1080" w:bottom="1440" w:left="1080" w:header="0"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22B91">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132F">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C6060">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A1F06">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A4E87">
    <w:pPr>
      <w:pStyle w:val="3"/>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6A7A6">
                          <w:pPr>
                            <w:pStyle w:val="3"/>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3776A7A6">
                    <w:pPr>
                      <w:pStyle w:val="3"/>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698DA">
    <w:pPr>
      <w:pStyle w:val="4"/>
      <w:pBdr>
        <w:bottom w:val="single" w:color="000000" w:sz="8" w:space="1"/>
      </w:pBdr>
      <w:rPr>
        <w:rFonts w:hint="eastAsia" w:eastAsia="宋体"/>
        <w:lang w:eastAsia="zh-CN"/>
      </w:rPr>
    </w:pPr>
  </w:p>
  <w:p w14:paraId="23B427D5">
    <w:pPr>
      <w:pStyle w:val="4"/>
      <w:pBdr>
        <w:bottom w:val="single" w:color="000000" w:sz="8" w:space="1"/>
      </w:pBdr>
      <w:rPr>
        <w:rFonts w:hint="eastAsia" w:eastAsia="宋体"/>
        <w:lang w:eastAsia="zh-CN"/>
      </w:rPr>
    </w:pPr>
  </w:p>
  <w:p w14:paraId="3DA7C2C1">
    <w:pPr>
      <w:pStyle w:val="4"/>
      <w:pBdr>
        <w:bottom w:val="single" w:color="000000" w:sz="8" w:space="1"/>
      </w:pBdr>
      <w:rPr>
        <w:rFonts w:hint="eastAsia" w:eastAsia="宋体"/>
        <w:lang w:eastAsia="zh-CN"/>
      </w:rPr>
    </w:pPr>
  </w:p>
  <w:p w14:paraId="2966F3A1">
    <w:pPr>
      <w:pStyle w:val="4"/>
      <w:pBdr>
        <w:bottom w:val="single" w:color="000000" w:sz="8" w:space="1"/>
      </w:pBdr>
      <w:rPr>
        <w:rFonts w:hint="eastAsia" w:eastAsia="宋体"/>
        <w:lang w:eastAsia="zh-CN"/>
      </w:rPr>
    </w:pPr>
    <w:r>
      <w:rPr>
        <w:sz w:val="18"/>
      </w:rPr>
      <w:drawing>
        <wp:anchor distT="0" distB="0" distL="114300" distR="114300" simplePos="0" relativeHeight="251669504" behindDoc="1" locked="0" layoutInCell="1" allowOverlap="1">
          <wp:simplePos x="0" y="0"/>
          <wp:positionH relativeFrom="margin">
            <wp:align>center</wp:align>
          </wp:positionH>
          <wp:positionV relativeFrom="margin">
            <wp:align>center</wp:align>
          </wp:positionV>
          <wp:extent cx="3973830" cy="3700780"/>
          <wp:effectExtent l="0" t="0" r="7620" b="4445"/>
          <wp:wrapNone/>
          <wp:docPr id="1" name="WordPictureWatermark15690" descr="省中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5690" descr="省中logo"/>
                  <pic:cNvPicPr>
                    <a:picLocks noChangeAspect="1"/>
                  </pic:cNvPicPr>
                </pic:nvPicPr>
                <pic:blipFill>
                  <a:blip r:embed="rId1">
                    <a:lum bright="69998" contrast="-70001"/>
                  </a:blip>
                  <a:stretch>
                    <a:fillRect/>
                  </a:stretch>
                </pic:blipFill>
                <pic:spPr>
                  <a:xfrm>
                    <a:off x="0" y="0"/>
                    <a:ext cx="3973830" cy="3700780"/>
                  </a:xfrm>
                  <a:prstGeom prst="rect">
                    <a:avLst/>
                  </a:prstGeom>
                  <a:noFill/>
                  <a:ln>
                    <a:noFill/>
                  </a:ln>
                </pic:spPr>
              </pic:pic>
            </a:graphicData>
          </a:graphic>
        </wp:anchor>
      </w:drawing>
    </w:r>
    <w:r>
      <w:rPr>
        <w:rFonts w:hint="eastAsia" w:eastAsia="宋体"/>
        <w:lang w:eastAsia="zh-CN"/>
      </w:rPr>
      <w:t>方案版本号：</w:t>
    </w:r>
    <w:r>
      <w:rPr>
        <w:rFonts w:hint="default" w:ascii="Times New Roman" w:hAnsi="Times New Roman" w:eastAsia="宋体" w:cs="Times New Roman"/>
        <w:lang w:eastAsia="zh-CN"/>
      </w:rPr>
      <w:t>xx</w:t>
    </w:r>
    <w:r>
      <w:rPr>
        <w:rFonts w:hint="eastAsia" w:eastAsia="宋体"/>
        <w:lang w:eastAsia="zh-CN"/>
      </w:rPr>
      <w:t>（如：</w:t>
    </w:r>
    <w:r>
      <w:rPr>
        <w:rFonts w:hint="default" w:ascii="Times New Roman" w:hAnsi="Times New Roman" w:eastAsia="宋体" w:cs="Times New Roman"/>
        <w:lang w:eastAsia="zh-CN"/>
      </w:rPr>
      <w:t>01/02</w:t>
    </w:r>
    <w:r>
      <w:rPr>
        <w:rFonts w:hint="eastAsia" w:eastAsia="宋体"/>
        <w:lang w:eastAsia="zh-CN"/>
      </w:rPr>
      <w:t xml:space="preserve">）                                        </w:t>
    </w:r>
    <w:r>
      <w:rPr>
        <w:rFonts w:hint="eastAsia" w:eastAsia="宋体"/>
        <w:lang w:val="en-US" w:eastAsia="zh-CN"/>
      </w:rPr>
      <w:t xml:space="preserve">                  </w:t>
    </w:r>
    <w:r>
      <w:rPr>
        <w:rFonts w:hint="eastAsia" w:eastAsia="宋体"/>
        <w:lang w:eastAsia="zh-CN"/>
      </w:rPr>
      <w:t>版本日期：</w:t>
    </w:r>
    <w:r>
      <w:rPr>
        <w:rFonts w:hint="default" w:ascii="Times New Roman" w:hAnsi="Times New Roman" w:eastAsia="宋体" w:cs="Times New Roman"/>
        <w:lang w:eastAsia="zh-CN"/>
      </w:rPr>
      <w:t>xxxx</w:t>
    </w:r>
    <w:r>
      <w:rPr>
        <w:rFonts w:hint="eastAsia" w:eastAsia="宋体"/>
        <w:lang w:eastAsia="zh-CN"/>
      </w:rPr>
      <w:t>年</w:t>
    </w:r>
    <w:r>
      <w:rPr>
        <w:rFonts w:hint="default" w:ascii="Times New Roman" w:hAnsi="Times New Roman" w:eastAsia="宋体" w:cs="Times New Roman"/>
        <w:lang w:eastAsia="zh-CN"/>
      </w:rPr>
      <w:t>xx</w:t>
    </w:r>
    <w:r>
      <w:rPr>
        <w:rFonts w:hint="eastAsia" w:eastAsia="宋体"/>
        <w:lang w:eastAsia="zh-CN"/>
      </w:rPr>
      <w:t>月</w:t>
    </w:r>
    <w:r>
      <w:rPr>
        <w:rFonts w:hint="default" w:ascii="Times New Roman" w:hAnsi="Times New Roman" w:eastAsia="宋体" w:cs="Times New Roman"/>
        <w:lang w:eastAsia="zh-CN"/>
      </w:rPr>
      <w:t>xx</w:t>
    </w:r>
    <w:r>
      <w:rPr>
        <w:rFonts w:hint="eastAsia" w:eastAsia="宋体"/>
        <w:lang w:eastAsia="zh-CN"/>
      </w:rPr>
      <w:t>日</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7E93B"/>
    <w:multiLevelType w:val="singleLevel"/>
    <w:tmpl w:val="8587E93B"/>
    <w:lvl w:ilvl="0" w:tentative="0">
      <w:start w:val="1"/>
      <w:numFmt w:val="decimalEnclosedCircleChinese"/>
      <w:suff w:val="nothing"/>
      <w:lvlText w:val="%1　"/>
      <w:lvlJc w:val="left"/>
      <w:pPr>
        <w:ind w:left="0" w:firstLine="400"/>
      </w:pPr>
      <w:rPr>
        <w:rFonts w:hint="eastAsia" w:ascii="Times New Roman" w:hAnsi="Times New Roman" w:cs="Times New Roman"/>
      </w:rPr>
    </w:lvl>
  </w:abstractNum>
  <w:abstractNum w:abstractNumId="1">
    <w:nsid w:val="A837F98E"/>
    <w:multiLevelType w:val="singleLevel"/>
    <w:tmpl w:val="A837F98E"/>
    <w:lvl w:ilvl="0" w:tentative="0">
      <w:start w:val="14"/>
      <w:numFmt w:val="decimal"/>
      <w:suff w:val="space"/>
      <w:lvlText w:val="%1."/>
      <w:lvlJc w:val="left"/>
      <w:rPr>
        <w:rFonts w:hint="default" w:ascii="Times New Roman" w:hAnsi="Times New Roman" w:eastAsia="宋体" w:cs="Times New Roman"/>
        <w:sz w:val="28"/>
        <w:szCs w:val="28"/>
      </w:rPr>
    </w:lvl>
  </w:abstractNum>
  <w:abstractNum w:abstractNumId="2">
    <w:nsid w:val="B54FBE1B"/>
    <w:multiLevelType w:val="singleLevel"/>
    <w:tmpl w:val="B54FBE1B"/>
    <w:lvl w:ilvl="0" w:tentative="0">
      <w:start w:val="8"/>
      <w:numFmt w:val="decimal"/>
      <w:suff w:val="space"/>
      <w:lvlText w:val="%1."/>
      <w:lvlJc w:val="left"/>
      <w:rPr>
        <w:rFonts w:hint="default" w:ascii="Times New Roman" w:hAnsi="Times New Roman" w:eastAsia="宋体" w:cs="Times New Roman"/>
      </w:rPr>
    </w:lvl>
  </w:abstractNum>
  <w:abstractNum w:abstractNumId="3">
    <w:nsid w:val="C5974DE5"/>
    <w:multiLevelType w:val="singleLevel"/>
    <w:tmpl w:val="C5974DE5"/>
    <w:lvl w:ilvl="0" w:tentative="0">
      <w:start w:val="2"/>
      <w:numFmt w:val="decimal"/>
      <w:suff w:val="space"/>
      <w:lvlText w:val="%1."/>
      <w:lvlJc w:val="left"/>
      <w:rPr>
        <w:rFonts w:hint="default" w:ascii="Times New Roman" w:hAnsi="Times New Roman" w:eastAsia="宋体" w:cs="Times New Roman"/>
      </w:rPr>
    </w:lvl>
  </w:abstractNum>
  <w:abstractNum w:abstractNumId="4">
    <w:nsid w:val="EC0F7AB1"/>
    <w:multiLevelType w:val="singleLevel"/>
    <w:tmpl w:val="EC0F7AB1"/>
    <w:lvl w:ilvl="0" w:tentative="0">
      <w:start w:val="4"/>
      <w:numFmt w:val="decimal"/>
      <w:suff w:val="space"/>
      <w:lvlText w:val="%1."/>
      <w:lvlJc w:val="left"/>
      <w:rPr>
        <w:rFonts w:hint="default" w:ascii="Times New Roman" w:hAnsi="Times New Roman" w:eastAsia="宋体" w:cs="Times New Roman"/>
      </w:rPr>
    </w:lvl>
  </w:abstractNum>
  <w:abstractNum w:abstractNumId="5">
    <w:nsid w:val="FB1918ED"/>
    <w:multiLevelType w:val="singleLevel"/>
    <w:tmpl w:val="FB1918ED"/>
    <w:lvl w:ilvl="0" w:tentative="0">
      <w:start w:val="1"/>
      <w:numFmt w:val="decimalEnclosedCircleChinese"/>
      <w:suff w:val="nothing"/>
      <w:lvlText w:val="%1　"/>
      <w:lvlJc w:val="left"/>
      <w:pPr>
        <w:ind w:left="0" w:firstLine="400"/>
      </w:pPr>
      <w:rPr>
        <w:rFonts w:hint="eastAsia" w:ascii="Times New Roman" w:hAnsi="Times New Roman" w:cs="Times New Roman"/>
      </w:rPr>
    </w:lvl>
  </w:abstractNum>
  <w:abstractNum w:abstractNumId="6">
    <w:nsid w:val="13E6A4A5"/>
    <w:multiLevelType w:val="singleLevel"/>
    <w:tmpl w:val="13E6A4A5"/>
    <w:lvl w:ilvl="0" w:tentative="0">
      <w:start w:val="7"/>
      <w:numFmt w:val="decimal"/>
      <w:suff w:val="space"/>
      <w:lvlText w:val="%1."/>
      <w:lvlJc w:val="left"/>
      <w:rPr>
        <w:rFonts w:hint="default" w:ascii="Times New Roman" w:hAnsi="Times New Roman" w:eastAsia="宋体" w:cs="Times New Roman"/>
      </w:rPr>
    </w:lvl>
  </w:abstractNum>
  <w:abstractNum w:abstractNumId="7">
    <w:nsid w:val="34C257C2"/>
    <w:multiLevelType w:val="singleLevel"/>
    <w:tmpl w:val="34C257C2"/>
    <w:lvl w:ilvl="0" w:tentative="0">
      <w:start w:val="6"/>
      <w:numFmt w:val="decimal"/>
      <w:suff w:val="space"/>
      <w:lvlText w:val="%1."/>
      <w:lvlJc w:val="left"/>
      <w:rPr>
        <w:rFonts w:hint="default" w:ascii="Times New Roman" w:hAnsi="Times New Roman" w:eastAsia="宋体" w:cs="Times New Roman"/>
      </w:rPr>
    </w:lvl>
  </w:abstractNum>
  <w:abstractNum w:abstractNumId="8">
    <w:nsid w:val="410D7ABC"/>
    <w:multiLevelType w:val="singleLevel"/>
    <w:tmpl w:val="410D7ABC"/>
    <w:lvl w:ilvl="0" w:tentative="0">
      <w:start w:val="1"/>
      <w:numFmt w:val="upperLetter"/>
      <w:lvlText w:val="%1."/>
      <w:lvlJc w:val="left"/>
      <w:pPr>
        <w:tabs>
          <w:tab w:val="left" w:pos="312"/>
        </w:tabs>
      </w:pPr>
      <w:rPr>
        <w:rFonts w:hint="default" w:ascii="Times New Roman" w:hAnsi="Times New Roman" w:cs="Times New Roman"/>
      </w:rPr>
    </w:lvl>
  </w:abstractNum>
  <w:abstractNum w:abstractNumId="9">
    <w:nsid w:val="4AE4FFF8"/>
    <w:multiLevelType w:val="singleLevel"/>
    <w:tmpl w:val="4AE4FFF8"/>
    <w:lvl w:ilvl="0" w:tentative="0">
      <w:start w:val="1"/>
      <w:numFmt w:val="decimal"/>
      <w:suff w:val="space"/>
      <w:lvlText w:val="%1."/>
      <w:lvlJc w:val="left"/>
      <w:rPr>
        <w:rFonts w:hint="default" w:ascii="Times New Roman" w:hAnsi="Times New Roman" w:eastAsia="宋体" w:cs="Times New Roman"/>
      </w:rPr>
    </w:lvl>
  </w:abstractNum>
  <w:abstractNum w:abstractNumId="10">
    <w:nsid w:val="4C215797"/>
    <w:multiLevelType w:val="singleLevel"/>
    <w:tmpl w:val="4C215797"/>
    <w:lvl w:ilvl="0" w:tentative="0">
      <w:start w:val="5"/>
      <w:numFmt w:val="decimal"/>
      <w:suff w:val="space"/>
      <w:lvlText w:val="%1."/>
      <w:lvlJc w:val="left"/>
      <w:rPr>
        <w:rFonts w:hint="default" w:ascii="Times New Roman" w:hAnsi="Times New Roman" w:eastAsia="宋体" w:cs="Times New Roman"/>
      </w:rPr>
    </w:lvl>
  </w:abstractNum>
  <w:abstractNum w:abstractNumId="11">
    <w:nsid w:val="4C6D54FA"/>
    <w:multiLevelType w:val="multilevel"/>
    <w:tmpl w:val="4C6D54FA"/>
    <w:lvl w:ilvl="0" w:tentative="0">
      <w:start w:val="11"/>
      <w:numFmt w:val="decimal"/>
      <w:suff w:val="space"/>
      <w:lvlText w:val="%1."/>
      <w:lvlJc w:val="left"/>
      <w:rPr>
        <w:rFonts w:hint="default" w:ascii="Times New Roman" w:hAnsi="Times New Roman" w:eastAsia="宋体" w:cs="Times New Roman"/>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2">
    <w:nsid w:val="5F74DFE9"/>
    <w:multiLevelType w:val="singleLevel"/>
    <w:tmpl w:val="5F74DFE9"/>
    <w:lvl w:ilvl="0" w:tentative="0">
      <w:start w:val="9"/>
      <w:numFmt w:val="decimal"/>
      <w:suff w:val="space"/>
      <w:lvlText w:val="%1."/>
      <w:lvlJc w:val="left"/>
      <w:rPr>
        <w:rFonts w:hint="default" w:ascii="Times New Roman" w:hAnsi="Times New Roman" w:cs="Times New Roman"/>
      </w:rPr>
    </w:lvl>
  </w:abstractNum>
  <w:abstractNum w:abstractNumId="13">
    <w:nsid w:val="7DBFCA13"/>
    <w:multiLevelType w:val="singleLevel"/>
    <w:tmpl w:val="7DBFCA13"/>
    <w:lvl w:ilvl="0" w:tentative="0">
      <w:start w:val="10"/>
      <w:numFmt w:val="decimal"/>
      <w:suff w:val="space"/>
      <w:lvlText w:val="%1."/>
      <w:lvlJc w:val="left"/>
      <w:rPr>
        <w:rFonts w:hint="default" w:ascii="Times New Roman" w:hAnsi="Times New Roman" w:eastAsia="宋体" w:cs="Times New Roman"/>
      </w:rPr>
    </w:lvl>
  </w:abstractNum>
  <w:num w:numId="1">
    <w:abstractNumId w:val="8"/>
  </w:num>
  <w:num w:numId="2">
    <w:abstractNumId w:val="9"/>
  </w:num>
  <w:num w:numId="3">
    <w:abstractNumId w:val="3"/>
  </w:num>
  <w:num w:numId="4">
    <w:abstractNumId w:val="4"/>
  </w:num>
  <w:num w:numId="5">
    <w:abstractNumId w:val="10"/>
  </w:num>
  <w:num w:numId="6">
    <w:abstractNumId w:val="7"/>
  </w:num>
  <w:num w:numId="7">
    <w:abstractNumId w:val="6"/>
  </w:num>
  <w:num w:numId="8">
    <w:abstractNumId w:val="2"/>
  </w:num>
  <w:num w:numId="9">
    <w:abstractNumId w:val="12"/>
  </w:num>
  <w:num w:numId="10">
    <w:abstractNumId w:val="13"/>
  </w:num>
  <w:num w:numId="11">
    <w:abstractNumId w:val="11"/>
  </w:num>
  <w:num w:numId="12">
    <w:abstractNumId w:val="1"/>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HorizontalSpacing w:val="210"/>
  <w:drawingGridVerticalSpacing w:val="-794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7D35FD"/>
    <w:rsid w:val="001316F9"/>
    <w:rsid w:val="0018099E"/>
    <w:rsid w:val="005945D7"/>
    <w:rsid w:val="008135C4"/>
    <w:rsid w:val="00890E46"/>
    <w:rsid w:val="008C74E3"/>
    <w:rsid w:val="00B95CDD"/>
    <w:rsid w:val="016560F8"/>
    <w:rsid w:val="031F0611"/>
    <w:rsid w:val="03D472D2"/>
    <w:rsid w:val="04980584"/>
    <w:rsid w:val="05F17CC7"/>
    <w:rsid w:val="062A31D9"/>
    <w:rsid w:val="06A25465"/>
    <w:rsid w:val="06E832B8"/>
    <w:rsid w:val="072A7934"/>
    <w:rsid w:val="07A174CB"/>
    <w:rsid w:val="08E753B1"/>
    <w:rsid w:val="0A4F2E9A"/>
    <w:rsid w:val="0A6A0750"/>
    <w:rsid w:val="0A6A2895"/>
    <w:rsid w:val="0AC37758"/>
    <w:rsid w:val="0AEF4F74"/>
    <w:rsid w:val="0C3F2CE6"/>
    <w:rsid w:val="0CAD06C0"/>
    <w:rsid w:val="0E5E7EC3"/>
    <w:rsid w:val="0F9267AC"/>
    <w:rsid w:val="117479FE"/>
    <w:rsid w:val="12C14EC5"/>
    <w:rsid w:val="130B7EEE"/>
    <w:rsid w:val="130C6140"/>
    <w:rsid w:val="14025795"/>
    <w:rsid w:val="149E726C"/>
    <w:rsid w:val="17451C21"/>
    <w:rsid w:val="177D35FD"/>
    <w:rsid w:val="17944956"/>
    <w:rsid w:val="17FC2567"/>
    <w:rsid w:val="19CF7EC7"/>
    <w:rsid w:val="1B3B1CB8"/>
    <w:rsid w:val="1B783AC0"/>
    <w:rsid w:val="1BCA5467"/>
    <w:rsid w:val="1C135EA9"/>
    <w:rsid w:val="1C2B0811"/>
    <w:rsid w:val="1D126A49"/>
    <w:rsid w:val="1F75506D"/>
    <w:rsid w:val="20D67D8D"/>
    <w:rsid w:val="24C83E91"/>
    <w:rsid w:val="25205A7B"/>
    <w:rsid w:val="258B383C"/>
    <w:rsid w:val="28B3224B"/>
    <w:rsid w:val="28FC1A33"/>
    <w:rsid w:val="29CE3CF8"/>
    <w:rsid w:val="2AE00186"/>
    <w:rsid w:val="2AEB08D9"/>
    <w:rsid w:val="2BEA6CDE"/>
    <w:rsid w:val="2C5D75B5"/>
    <w:rsid w:val="2D564730"/>
    <w:rsid w:val="2DE53D06"/>
    <w:rsid w:val="2E272291"/>
    <w:rsid w:val="2FA63021"/>
    <w:rsid w:val="2FD1009E"/>
    <w:rsid w:val="30CE3D98"/>
    <w:rsid w:val="32544FB6"/>
    <w:rsid w:val="341F67AE"/>
    <w:rsid w:val="360F733E"/>
    <w:rsid w:val="36D65004"/>
    <w:rsid w:val="37074CED"/>
    <w:rsid w:val="375B2943"/>
    <w:rsid w:val="37C160C0"/>
    <w:rsid w:val="37D72911"/>
    <w:rsid w:val="38BE762D"/>
    <w:rsid w:val="38FD05C0"/>
    <w:rsid w:val="3951224F"/>
    <w:rsid w:val="39827CF7"/>
    <w:rsid w:val="399218BB"/>
    <w:rsid w:val="39FF1CAB"/>
    <w:rsid w:val="3C2105FF"/>
    <w:rsid w:val="3E556CEB"/>
    <w:rsid w:val="40A4535A"/>
    <w:rsid w:val="41344930"/>
    <w:rsid w:val="41524DB6"/>
    <w:rsid w:val="417C0B4E"/>
    <w:rsid w:val="4235270E"/>
    <w:rsid w:val="4567238D"/>
    <w:rsid w:val="45B407E1"/>
    <w:rsid w:val="45C269AF"/>
    <w:rsid w:val="46C44060"/>
    <w:rsid w:val="46C6427C"/>
    <w:rsid w:val="47282841"/>
    <w:rsid w:val="48F13107"/>
    <w:rsid w:val="49051EDD"/>
    <w:rsid w:val="49373331"/>
    <w:rsid w:val="49722772"/>
    <w:rsid w:val="4B5F1B26"/>
    <w:rsid w:val="4C1E4075"/>
    <w:rsid w:val="4C7F2D62"/>
    <w:rsid w:val="4E2D698F"/>
    <w:rsid w:val="50A05B3E"/>
    <w:rsid w:val="50F96FFC"/>
    <w:rsid w:val="52481FEA"/>
    <w:rsid w:val="5254531C"/>
    <w:rsid w:val="5291456D"/>
    <w:rsid w:val="529214B7"/>
    <w:rsid w:val="52AB4326"/>
    <w:rsid w:val="53364FBD"/>
    <w:rsid w:val="53424B2C"/>
    <w:rsid w:val="54493DF7"/>
    <w:rsid w:val="544E58B1"/>
    <w:rsid w:val="565809C8"/>
    <w:rsid w:val="59A07F5E"/>
    <w:rsid w:val="59C56616"/>
    <w:rsid w:val="5A403EEE"/>
    <w:rsid w:val="5AB75F5E"/>
    <w:rsid w:val="5F8F74AA"/>
    <w:rsid w:val="5FAF6286"/>
    <w:rsid w:val="5FC014F1"/>
    <w:rsid w:val="60147E04"/>
    <w:rsid w:val="602D0A71"/>
    <w:rsid w:val="60595365"/>
    <w:rsid w:val="618943CD"/>
    <w:rsid w:val="64410F8F"/>
    <w:rsid w:val="6646288C"/>
    <w:rsid w:val="685F19E3"/>
    <w:rsid w:val="68DE6DAC"/>
    <w:rsid w:val="6B8F0831"/>
    <w:rsid w:val="6D3019AD"/>
    <w:rsid w:val="6D5E63EF"/>
    <w:rsid w:val="6F830037"/>
    <w:rsid w:val="6F993A2D"/>
    <w:rsid w:val="705A13E1"/>
    <w:rsid w:val="7075449A"/>
    <w:rsid w:val="70CD6084"/>
    <w:rsid w:val="70E72469"/>
    <w:rsid w:val="70F96E79"/>
    <w:rsid w:val="71892F60"/>
    <w:rsid w:val="71A57103"/>
    <w:rsid w:val="71AD58DF"/>
    <w:rsid w:val="71F15DA2"/>
    <w:rsid w:val="72C774F2"/>
    <w:rsid w:val="732F0C17"/>
    <w:rsid w:val="73C66DBA"/>
    <w:rsid w:val="74264C0D"/>
    <w:rsid w:val="74B11A4D"/>
    <w:rsid w:val="74E909EA"/>
    <w:rsid w:val="751029E3"/>
    <w:rsid w:val="75CB7348"/>
    <w:rsid w:val="766C3C49"/>
    <w:rsid w:val="77534E09"/>
    <w:rsid w:val="77933457"/>
    <w:rsid w:val="784A7FBA"/>
    <w:rsid w:val="79142376"/>
    <w:rsid w:val="7B476A33"/>
    <w:rsid w:val="7C356D43"/>
    <w:rsid w:val="7C8C10D8"/>
    <w:rsid w:val="7D567401"/>
    <w:rsid w:val="7D67516A"/>
    <w:rsid w:val="7DBC3708"/>
    <w:rsid w:val="7F645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rPr>
  </w:style>
  <w:style w:type="paragraph" w:styleId="3">
    <w:name w:val="footer"/>
    <w:basedOn w:val="1"/>
    <w:qFormat/>
    <w:uiPriority w:val="0"/>
    <w:pPr>
      <w:tabs>
        <w:tab w:val="center" w:pos="4153"/>
        <w:tab w:val="right" w:pos="8306"/>
      </w:tabs>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5219</Words>
  <Characters>8617</Characters>
  <Lines>78</Lines>
  <Paragraphs>22</Paragraphs>
  <TotalTime>0</TotalTime>
  <ScaleCrop>false</ScaleCrop>
  <LinksUpToDate>false</LinksUpToDate>
  <CharactersWithSpaces>8909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2025-02-15T09:43:00Z</dcterms:created>
  <dc:creator>小马</dc:creator>
  <cp:lastModifiedBy>DWF</cp:lastModifiedBy>
  <dcterms:modified xsi:type="dcterms:W3CDTF">2025-10-09T03:10:35Z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29EE3669414C49B281FBDFC1D30A40DA_13</vt:lpwstr>
  </property>
  <property fmtid="{D5CDD505-2E9C-101B-9397-08002B2CF9AE}" pid="4" name="KSOTemplateDocerSaveRecord">
    <vt:lpwstr>eyJoZGlkIjoiYWFjZjc4NWViNjNlNGU0NjE2YjU0OTBkYmEwYzI2MTAiLCJ1c2VySWQiOiIzODQyMzk5MjUifQ==</vt:lpwstr>
  </property>
</Properties>
</file>