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86A" w:rsidRPr="00547044" w:rsidRDefault="00C7686A" w:rsidP="00547044">
      <w:pPr>
        <w:spacing w:line="360" w:lineRule="auto"/>
        <w:ind w:firstLineChars="200" w:firstLine="560"/>
        <w:jc w:val="center"/>
        <w:rPr>
          <w:rFonts w:ascii="宋体"/>
          <w:sz w:val="28"/>
          <w:szCs w:val="28"/>
        </w:rPr>
      </w:pPr>
      <w:r w:rsidRPr="00547044">
        <w:rPr>
          <w:rFonts w:ascii="宋体" w:hAnsi="宋体" w:cs="宋体" w:hint="eastAsia"/>
          <w:kern w:val="0"/>
          <w:sz w:val="28"/>
          <w:szCs w:val="28"/>
        </w:rPr>
        <w:t>关于浙江省中医院</w:t>
      </w:r>
      <w:r w:rsidRPr="00547044">
        <w:rPr>
          <w:rFonts w:ascii="宋体" w:hAnsi="宋体" w:hint="eastAsia"/>
          <w:sz w:val="28"/>
          <w:szCs w:val="28"/>
        </w:rPr>
        <w:t>打印机服务外包招标</w:t>
      </w:r>
      <w:r w:rsidRPr="00547044">
        <w:rPr>
          <w:rFonts w:ascii="宋体" w:hAnsi="宋体" w:cs="宋体" w:hint="eastAsia"/>
          <w:kern w:val="0"/>
          <w:sz w:val="28"/>
          <w:szCs w:val="28"/>
        </w:rPr>
        <w:t>公告</w:t>
      </w:r>
    </w:p>
    <w:p w:rsidR="00C7686A" w:rsidRPr="00547044" w:rsidRDefault="00C7686A" w:rsidP="00547044">
      <w:pPr>
        <w:snapToGrid w:val="0"/>
        <w:spacing w:line="360" w:lineRule="auto"/>
        <w:ind w:firstLineChars="200" w:firstLine="560"/>
        <w:rPr>
          <w:rFonts w:ascii="仿宋_GB2312" w:eastAsia="仿宋_GB2312" w:hint="eastAsia"/>
          <w:color w:val="000000"/>
          <w:kern w:val="0"/>
          <w:sz w:val="28"/>
          <w:szCs w:val="28"/>
        </w:rPr>
      </w:pPr>
      <w:r w:rsidRPr="00547044">
        <w:rPr>
          <w:rFonts w:ascii="仿宋_GB2312" w:eastAsia="仿宋_GB2312" w:hAnsi="宋体" w:cs="宋体" w:hint="eastAsia"/>
          <w:kern w:val="0"/>
          <w:sz w:val="28"/>
          <w:szCs w:val="28"/>
        </w:rPr>
        <w:t>为了加强医院打印设备及耗材的有效管理，根据《浙江省中医院采购招投标管理暂行办法》，现诚邀</w:t>
      </w:r>
      <w:r w:rsidRPr="00547044">
        <w:rPr>
          <w:rFonts w:ascii="仿宋_GB2312" w:eastAsia="仿宋_GB2312" w:hAnsi="宋体" w:hint="eastAsia"/>
          <w:sz w:val="28"/>
          <w:szCs w:val="28"/>
        </w:rPr>
        <w:t>具有浙江省政府采购打印机耗材供应资质，能提供本院在用打印机使用耗材的供应及相应打印机更新维修服务的供应商参与投标。</w:t>
      </w:r>
      <w:r w:rsidRPr="00547044">
        <w:rPr>
          <w:rFonts w:ascii="仿宋_GB2312" w:eastAsia="仿宋_GB2312" w:hAnsi="宋体" w:cs="宋体" w:hint="eastAsia"/>
          <w:color w:val="000000"/>
          <w:kern w:val="0"/>
          <w:sz w:val="28"/>
          <w:szCs w:val="28"/>
        </w:rPr>
        <w:t>项目</w:t>
      </w:r>
      <w:r w:rsidRPr="00547044">
        <w:rPr>
          <w:rFonts w:ascii="仿宋_GB2312" w:eastAsia="仿宋_GB2312" w:hAnsi="宋体" w:hint="eastAsia"/>
          <w:color w:val="000000"/>
          <w:kern w:val="0"/>
          <w:sz w:val="28"/>
          <w:szCs w:val="28"/>
        </w:rPr>
        <w:t>详细内容和要求详见下文。</w:t>
      </w:r>
    </w:p>
    <w:p w:rsidR="00C7686A" w:rsidRPr="00547044" w:rsidRDefault="00C7686A" w:rsidP="00547044">
      <w:pPr>
        <w:numPr>
          <w:ilvl w:val="0"/>
          <w:numId w:val="1"/>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项目编号:</w:t>
      </w:r>
      <w:r w:rsidRPr="00547044">
        <w:rPr>
          <w:rFonts w:ascii="仿宋_GB2312" w:eastAsia="仿宋_GB2312" w:hAnsi="宋体" w:hint="eastAsia"/>
          <w:sz w:val="28"/>
          <w:szCs w:val="28"/>
          <w:u w:val="single"/>
          <w:lang w:val="zh-CN"/>
        </w:rPr>
        <w:t xml:space="preserve"> </w:t>
      </w:r>
      <w:r w:rsidRPr="00547044">
        <w:rPr>
          <w:rFonts w:ascii="仿宋_GB2312" w:eastAsia="仿宋_GB2312" w:hAnsi="宋体" w:cs="宋体" w:hint="eastAsia"/>
          <w:kern w:val="0"/>
          <w:sz w:val="28"/>
          <w:szCs w:val="28"/>
          <w:u w:val="single"/>
        </w:rPr>
        <w:t>ZJSZYY-201405</w:t>
      </w:r>
    </w:p>
    <w:p w:rsidR="00C7686A" w:rsidRPr="00547044" w:rsidRDefault="00C7686A" w:rsidP="00547044">
      <w:pPr>
        <w:numPr>
          <w:ilvl w:val="0"/>
          <w:numId w:val="1"/>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项目内容要求：</w:t>
      </w:r>
    </w:p>
    <w:p w:rsidR="00C7686A" w:rsidRPr="00547044" w:rsidRDefault="00C7686A" w:rsidP="00547044">
      <w:pPr>
        <w:numPr>
          <w:ilvl w:val="0"/>
          <w:numId w:val="2"/>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此次招标针对浙江省中医院湖滨院区和下沙院区，所有打印机数量约为770台，具体型号详见附件，数量以中标后双方共同清点为准。</w:t>
      </w:r>
    </w:p>
    <w:p w:rsidR="00C7686A" w:rsidRPr="00547044" w:rsidRDefault="00C7686A" w:rsidP="00547044">
      <w:pPr>
        <w:numPr>
          <w:ilvl w:val="0"/>
          <w:numId w:val="2"/>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要求应标方具有浙江省政府采购打印机耗材供应商资质，能提供本院所有在用打印机使用耗材的供应。其中，至少应有三分之二以上的耗材具有直接供应资质。</w:t>
      </w:r>
    </w:p>
    <w:p w:rsidR="00C7686A" w:rsidRPr="00547044" w:rsidRDefault="00C7686A" w:rsidP="00547044">
      <w:pPr>
        <w:numPr>
          <w:ilvl w:val="0"/>
          <w:numId w:val="2"/>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应标方提供的耗材必须保证打印质量，不得因耗材原因影响临床工作。耗材供应价格须在省政府采购价格及我院现有进货价的基础上给予优惠。</w:t>
      </w:r>
    </w:p>
    <w:p w:rsidR="00C7686A" w:rsidRPr="00547044" w:rsidRDefault="00C7686A" w:rsidP="00547044">
      <w:pPr>
        <w:numPr>
          <w:ilvl w:val="0"/>
          <w:numId w:val="2"/>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中标方须提供医院所有在用打印机的免费维修服务（包括维修配件），不得另行收费。所有打印机在离院维修期间，由中标方免费提供备机。</w:t>
      </w:r>
    </w:p>
    <w:p w:rsidR="00C7686A" w:rsidRPr="00547044" w:rsidRDefault="00C7686A" w:rsidP="00547044">
      <w:pPr>
        <w:numPr>
          <w:ilvl w:val="0"/>
          <w:numId w:val="2"/>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除行政、后勤科室用打印机外，其余科室使用的打印机如达到报废标准，中标方须免费提供新机。新机必须符合医院工作要求，规格型号须取得医院认可。</w:t>
      </w:r>
    </w:p>
    <w:p w:rsidR="00C7686A" w:rsidRPr="00547044" w:rsidRDefault="00C7686A" w:rsidP="00547044">
      <w:pPr>
        <w:numPr>
          <w:ilvl w:val="0"/>
          <w:numId w:val="2"/>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中标方应指派专人负责医院打印机维修，服务响应时间，湖滨院区不得低于60分钟，下沙院区不得低于120分钟。每周提供服务时间不得低于5天*8小时，节假日期间应安排值班人员提供响应。</w:t>
      </w:r>
    </w:p>
    <w:p w:rsidR="00C7686A" w:rsidRPr="00547044" w:rsidRDefault="00C7686A" w:rsidP="00547044">
      <w:pPr>
        <w:numPr>
          <w:ilvl w:val="0"/>
          <w:numId w:val="2"/>
        </w:numPr>
        <w:snapToGrid w:val="0"/>
        <w:spacing w:line="360" w:lineRule="auto"/>
        <w:rPr>
          <w:rFonts w:ascii="仿宋_GB2312" w:eastAsia="仿宋_GB2312" w:hint="eastAsia"/>
          <w:sz w:val="28"/>
          <w:szCs w:val="28"/>
        </w:rPr>
      </w:pPr>
      <w:r w:rsidRPr="00547044">
        <w:rPr>
          <w:rFonts w:ascii="仿宋_GB2312" w:eastAsia="仿宋_GB2312" w:hint="eastAsia"/>
          <w:sz w:val="28"/>
          <w:szCs w:val="28"/>
        </w:rPr>
        <w:lastRenderedPageBreak/>
        <w:t>本次招标评分办法详见附件。</w:t>
      </w:r>
    </w:p>
    <w:p w:rsidR="00C7686A" w:rsidRPr="00547044" w:rsidRDefault="00C7686A" w:rsidP="00547044">
      <w:pPr>
        <w:numPr>
          <w:ilvl w:val="0"/>
          <w:numId w:val="1"/>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投标资料：</w:t>
      </w:r>
    </w:p>
    <w:p w:rsidR="00C7686A" w:rsidRPr="00547044" w:rsidRDefault="00C7686A" w:rsidP="00547044">
      <w:pPr>
        <w:numPr>
          <w:ilvl w:val="0"/>
          <w:numId w:val="3"/>
        </w:numPr>
        <w:snapToGrid w:val="0"/>
        <w:spacing w:line="360" w:lineRule="auto"/>
        <w:rPr>
          <w:rFonts w:ascii="仿宋_GB2312" w:eastAsia="仿宋_GB2312" w:hint="eastAsia"/>
          <w:color w:val="000000"/>
          <w:sz w:val="28"/>
          <w:szCs w:val="28"/>
        </w:rPr>
      </w:pPr>
      <w:r w:rsidRPr="00547044">
        <w:rPr>
          <w:rFonts w:ascii="仿宋_GB2312" w:eastAsia="仿宋_GB2312" w:hAnsi="宋体" w:hint="eastAsia"/>
          <w:color w:val="000000"/>
          <w:sz w:val="28"/>
          <w:szCs w:val="28"/>
        </w:rPr>
        <w:t xml:space="preserve">   投标单位资质证明等相关材料。</w:t>
      </w:r>
    </w:p>
    <w:p w:rsidR="00C7686A" w:rsidRPr="00547044" w:rsidRDefault="00C7686A" w:rsidP="00547044">
      <w:pPr>
        <w:numPr>
          <w:ilvl w:val="0"/>
          <w:numId w:val="3"/>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 xml:space="preserve">   耗材优惠报价单，格式见附件。</w:t>
      </w:r>
    </w:p>
    <w:p w:rsidR="00C7686A" w:rsidRPr="00547044" w:rsidRDefault="00C7686A" w:rsidP="00547044">
      <w:pPr>
        <w:numPr>
          <w:ilvl w:val="0"/>
          <w:numId w:val="3"/>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 xml:space="preserve">   项目实施方案及相关承诺。</w:t>
      </w:r>
    </w:p>
    <w:p w:rsidR="00C7686A" w:rsidRPr="00547044" w:rsidRDefault="00C7686A" w:rsidP="00547044">
      <w:pPr>
        <w:numPr>
          <w:ilvl w:val="0"/>
          <w:numId w:val="3"/>
        </w:numPr>
        <w:snapToGrid w:val="0"/>
        <w:spacing w:line="360" w:lineRule="auto"/>
        <w:rPr>
          <w:rFonts w:ascii="仿宋_GB2312" w:eastAsia="仿宋_GB2312" w:hint="eastAsia"/>
          <w:sz w:val="28"/>
          <w:szCs w:val="28"/>
        </w:rPr>
      </w:pPr>
      <w:r w:rsidRPr="00547044">
        <w:rPr>
          <w:rFonts w:ascii="仿宋_GB2312" w:eastAsia="仿宋_GB2312" w:hAnsi="宋体" w:hint="eastAsia"/>
          <w:color w:val="000000"/>
          <w:sz w:val="28"/>
          <w:szCs w:val="28"/>
        </w:rPr>
        <w:t xml:space="preserve">   投标文件装袋密封。</w:t>
      </w:r>
    </w:p>
    <w:p w:rsidR="00C7686A" w:rsidRPr="00547044" w:rsidRDefault="00C7686A" w:rsidP="00547044">
      <w:pPr>
        <w:numPr>
          <w:ilvl w:val="0"/>
          <w:numId w:val="1"/>
        </w:numPr>
        <w:snapToGrid w:val="0"/>
        <w:spacing w:line="360" w:lineRule="auto"/>
        <w:rPr>
          <w:rFonts w:ascii="仿宋_GB2312" w:eastAsia="仿宋_GB2312" w:hint="eastAsia"/>
          <w:sz w:val="28"/>
          <w:szCs w:val="28"/>
        </w:rPr>
      </w:pPr>
      <w:r w:rsidRPr="00547044">
        <w:rPr>
          <w:rFonts w:ascii="仿宋_GB2312" w:eastAsia="仿宋_GB2312" w:hAnsi="宋体" w:hint="eastAsia"/>
          <w:kern w:val="0"/>
          <w:sz w:val="28"/>
          <w:szCs w:val="28"/>
        </w:rPr>
        <w:t>报名及资料递交截止时间和地点：</w:t>
      </w:r>
    </w:p>
    <w:p w:rsidR="00C7686A" w:rsidRPr="00547044" w:rsidRDefault="00C7686A" w:rsidP="00547044">
      <w:pPr>
        <w:snapToGrid w:val="0"/>
        <w:spacing w:line="360" w:lineRule="auto"/>
        <w:ind w:firstLineChars="300" w:firstLine="840"/>
        <w:rPr>
          <w:rFonts w:ascii="仿宋_GB2312" w:eastAsia="仿宋_GB2312" w:hint="eastAsia"/>
          <w:kern w:val="0"/>
          <w:sz w:val="28"/>
          <w:szCs w:val="28"/>
        </w:rPr>
      </w:pPr>
      <w:r w:rsidRPr="00547044">
        <w:rPr>
          <w:rFonts w:ascii="仿宋_GB2312" w:eastAsia="仿宋_GB2312" w:hAnsi="宋体" w:hint="eastAsia"/>
          <w:kern w:val="0"/>
          <w:sz w:val="28"/>
          <w:szCs w:val="28"/>
        </w:rPr>
        <w:t>时间：2014年10月22日9时整</w:t>
      </w:r>
    </w:p>
    <w:p w:rsidR="00C7686A" w:rsidRPr="00547044" w:rsidRDefault="00C7686A" w:rsidP="00547044">
      <w:pPr>
        <w:autoSpaceDN w:val="0"/>
        <w:snapToGrid w:val="0"/>
        <w:spacing w:line="360" w:lineRule="auto"/>
        <w:ind w:firstLineChars="200" w:firstLine="560"/>
        <w:jc w:val="left"/>
        <w:rPr>
          <w:rFonts w:ascii="仿宋_GB2312" w:eastAsia="仿宋_GB2312" w:hint="eastAsia"/>
          <w:sz w:val="28"/>
          <w:szCs w:val="28"/>
        </w:rPr>
      </w:pPr>
      <w:r w:rsidRPr="00547044">
        <w:rPr>
          <w:rFonts w:ascii="仿宋_GB2312" w:eastAsia="仿宋_GB2312" w:hAnsi="宋体" w:hint="eastAsia"/>
          <w:kern w:val="0"/>
          <w:sz w:val="28"/>
          <w:szCs w:val="28"/>
        </w:rPr>
        <w:t>地点：</w:t>
      </w:r>
      <w:r w:rsidRPr="00547044">
        <w:rPr>
          <w:rFonts w:ascii="仿宋_GB2312" w:eastAsia="仿宋_GB2312" w:hAnsi="宋体" w:cs="宋体" w:hint="eastAsia"/>
          <w:color w:val="000000"/>
          <w:kern w:val="0"/>
          <w:sz w:val="28"/>
          <w:szCs w:val="28"/>
        </w:rPr>
        <w:t>杭州市邮电路54号浙江省中医院采购中心库房（住院大楼4楼）</w:t>
      </w:r>
    </w:p>
    <w:p w:rsidR="00C7686A" w:rsidRPr="00547044" w:rsidRDefault="00C7686A" w:rsidP="00547044">
      <w:pPr>
        <w:numPr>
          <w:ilvl w:val="0"/>
          <w:numId w:val="1"/>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开标时间</w:t>
      </w:r>
      <w:r w:rsidRPr="00547044">
        <w:rPr>
          <w:rFonts w:ascii="仿宋_GB2312" w:eastAsia="仿宋_GB2312" w:hAnsi="宋体" w:hint="eastAsia"/>
          <w:kern w:val="0"/>
          <w:sz w:val="28"/>
          <w:szCs w:val="28"/>
        </w:rPr>
        <w:t>和地点</w:t>
      </w:r>
      <w:r w:rsidRPr="00547044">
        <w:rPr>
          <w:rFonts w:ascii="仿宋_GB2312" w:eastAsia="仿宋_GB2312" w:hAnsi="宋体" w:hint="eastAsia"/>
          <w:sz w:val="28"/>
          <w:szCs w:val="28"/>
        </w:rPr>
        <w:t>：另行通知。</w:t>
      </w:r>
    </w:p>
    <w:p w:rsidR="00C7686A" w:rsidRPr="00547044" w:rsidRDefault="00C7686A" w:rsidP="00547044">
      <w:pPr>
        <w:numPr>
          <w:ilvl w:val="0"/>
          <w:numId w:val="1"/>
        </w:numPr>
        <w:snapToGrid w:val="0"/>
        <w:spacing w:line="360" w:lineRule="auto"/>
        <w:rPr>
          <w:rFonts w:ascii="仿宋_GB2312" w:eastAsia="仿宋_GB2312" w:hint="eastAsia"/>
          <w:sz w:val="28"/>
          <w:szCs w:val="28"/>
        </w:rPr>
      </w:pPr>
      <w:r w:rsidRPr="00547044">
        <w:rPr>
          <w:rFonts w:ascii="仿宋_GB2312" w:eastAsia="仿宋_GB2312" w:hAnsi="宋体" w:hint="eastAsia"/>
          <w:sz w:val="28"/>
          <w:szCs w:val="28"/>
        </w:rPr>
        <w:t>联系</w:t>
      </w:r>
      <w:r w:rsidRPr="00547044">
        <w:rPr>
          <w:rFonts w:ascii="仿宋_GB2312" w:eastAsia="仿宋_GB2312" w:hAnsi="宋体" w:cs="宋体" w:hint="eastAsia"/>
          <w:color w:val="000000"/>
          <w:kern w:val="0"/>
          <w:sz w:val="28"/>
          <w:szCs w:val="28"/>
        </w:rPr>
        <w:t>人：李秀峰   电话：87071835</w:t>
      </w:r>
    </w:p>
    <w:p w:rsidR="00547044" w:rsidRPr="00547044" w:rsidRDefault="00547044" w:rsidP="00547044">
      <w:pPr>
        <w:snapToGrid w:val="0"/>
        <w:spacing w:line="360" w:lineRule="auto"/>
        <w:ind w:left="480"/>
        <w:rPr>
          <w:rFonts w:ascii="仿宋_GB2312" w:eastAsia="仿宋_GB2312" w:hint="eastAsia"/>
          <w:sz w:val="28"/>
          <w:szCs w:val="28"/>
        </w:rPr>
      </w:pPr>
      <w:r w:rsidRPr="00547044">
        <w:rPr>
          <w:rFonts w:ascii="仿宋_GB2312" w:eastAsia="仿宋_GB2312" w:hAnsi="宋体" w:cs="宋体" w:hint="eastAsia"/>
          <w:color w:val="000000"/>
          <w:kern w:val="0"/>
          <w:sz w:val="28"/>
          <w:szCs w:val="28"/>
        </w:rPr>
        <w:t>附件：点击下载</w:t>
      </w:r>
    </w:p>
    <w:sectPr w:rsidR="00547044" w:rsidRPr="00547044" w:rsidSect="00135FB5">
      <w:pgSz w:w="11906" w:h="16838"/>
      <w:pgMar w:top="1246" w:right="1800" w:bottom="1091"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D67" w:rsidRDefault="00336D67" w:rsidP="00547044">
      <w:r>
        <w:separator/>
      </w:r>
    </w:p>
  </w:endnote>
  <w:endnote w:type="continuationSeparator" w:id="1">
    <w:p w:rsidR="00336D67" w:rsidRDefault="00336D67" w:rsidP="005470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D67" w:rsidRDefault="00336D67" w:rsidP="00547044">
      <w:r>
        <w:separator/>
      </w:r>
    </w:p>
  </w:footnote>
  <w:footnote w:type="continuationSeparator" w:id="1">
    <w:p w:rsidR="00336D67" w:rsidRDefault="00336D67" w:rsidP="005470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8C33E3"/>
    <w:multiLevelType w:val="hybridMultilevel"/>
    <w:tmpl w:val="19260B98"/>
    <w:lvl w:ilvl="0" w:tplc="8AA45728">
      <w:start w:val="1"/>
      <w:numFmt w:val="decimal"/>
      <w:lvlText w:val="%1、"/>
      <w:lvlJc w:val="left"/>
      <w:pPr>
        <w:tabs>
          <w:tab w:val="num" w:pos="720"/>
        </w:tabs>
        <w:ind w:left="720" w:hanging="720"/>
      </w:pPr>
      <w:rPr>
        <w:rFonts w:hAnsi="Calibri"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6DD373BD"/>
    <w:multiLevelType w:val="hybridMultilevel"/>
    <w:tmpl w:val="8C0AEE04"/>
    <w:lvl w:ilvl="0" w:tplc="802C7BD8">
      <w:start w:val="1"/>
      <w:numFmt w:val="decimal"/>
      <w:lvlText w:val="%1、"/>
      <w:lvlJc w:val="left"/>
      <w:pPr>
        <w:tabs>
          <w:tab w:val="num" w:pos="360"/>
        </w:tabs>
        <w:ind w:left="360" w:hanging="360"/>
      </w:pPr>
      <w:rPr>
        <w:rFonts w:cs="Times New Roman" w:hint="default"/>
        <w:color w:val="auto"/>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nsid w:val="7B3B521E"/>
    <w:multiLevelType w:val="multilevel"/>
    <w:tmpl w:val="7B3B521E"/>
    <w:lvl w:ilvl="0">
      <w:start w:val="1"/>
      <w:numFmt w:val="japaneseCounting"/>
      <w:lvlText w:val="%1、"/>
      <w:lvlJc w:val="left"/>
      <w:pPr>
        <w:tabs>
          <w:tab w:val="num" w:pos="480"/>
        </w:tabs>
        <w:ind w:left="480" w:hanging="480"/>
      </w:pPr>
      <w:rPr>
        <w:rFonts w:cs="Times New Roman" w:hint="default"/>
      </w:rPr>
    </w:lvl>
    <w:lvl w:ilvl="1">
      <w:start w:val="2"/>
      <w:numFmt w:val="japaneseCounting"/>
      <w:lvlText w:val="第%2章、"/>
      <w:lvlJc w:val="left"/>
      <w:pPr>
        <w:tabs>
          <w:tab w:val="num" w:pos="1440"/>
        </w:tabs>
        <w:ind w:left="1440" w:hanging="1080"/>
      </w:pPr>
      <w:rPr>
        <w:rFonts w:cs="Times New Roman" w:hint="default"/>
        <w:b/>
        <w:color w:val="000000"/>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111C"/>
    <w:rsid w:val="000277B5"/>
    <w:rsid w:val="000418D0"/>
    <w:rsid w:val="00047552"/>
    <w:rsid w:val="0008695F"/>
    <w:rsid w:val="00097264"/>
    <w:rsid w:val="000E682D"/>
    <w:rsid w:val="001306AC"/>
    <w:rsid w:val="00135FB5"/>
    <w:rsid w:val="00144102"/>
    <w:rsid w:val="00184831"/>
    <w:rsid w:val="001D042F"/>
    <w:rsid w:val="00297DEC"/>
    <w:rsid w:val="002B1E1F"/>
    <w:rsid w:val="002E4251"/>
    <w:rsid w:val="0031515B"/>
    <w:rsid w:val="00336D67"/>
    <w:rsid w:val="00371CA1"/>
    <w:rsid w:val="00397945"/>
    <w:rsid w:val="003E3095"/>
    <w:rsid w:val="003F25D2"/>
    <w:rsid w:val="00403C2F"/>
    <w:rsid w:val="00403F8D"/>
    <w:rsid w:val="00471C6A"/>
    <w:rsid w:val="004E1B37"/>
    <w:rsid w:val="00512561"/>
    <w:rsid w:val="00547044"/>
    <w:rsid w:val="00562F6D"/>
    <w:rsid w:val="00577F17"/>
    <w:rsid w:val="006644EA"/>
    <w:rsid w:val="006A7A29"/>
    <w:rsid w:val="006D31EE"/>
    <w:rsid w:val="00733D20"/>
    <w:rsid w:val="007527EE"/>
    <w:rsid w:val="00752CEB"/>
    <w:rsid w:val="007748D1"/>
    <w:rsid w:val="007B040D"/>
    <w:rsid w:val="007D7A20"/>
    <w:rsid w:val="00820A7C"/>
    <w:rsid w:val="00820EF7"/>
    <w:rsid w:val="0083459E"/>
    <w:rsid w:val="00886B96"/>
    <w:rsid w:val="008A7CF3"/>
    <w:rsid w:val="008B29A3"/>
    <w:rsid w:val="008F0FBA"/>
    <w:rsid w:val="008F6770"/>
    <w:rsid w:val="009140D7"/>
    <w:rsid w:val="009D025E"/>
    <w:rsid w:val="00A2204C"/>
    <w:rsid w:val="00A37F7F"/>
    <w:rsid w:val="00A52358"/>
    <w:rsid w:val="00A706C6"/>
    <w:rsid w:val="00AB1D65"/>
    <w:rsid w:val="00AE3BE5"/>
    <w:rsid w:val="00B20335"/>
    <w:rsid w:val="00B22C63"/>
    <w:rsid w:val="00B62863"/>
    <w:rsid w:val="00C01C8B"/>
    <w:rsid w:val="00C06A1A"/>
    <w:rsid w:val="00C727E7"/>
    <w:rsid w:val="00C7686A"/>
    <w:rsid w:val="00D20A28"/>
    <w:rsid w:val="00D3011F"/>
    <w:rsid w:val="00D4111C"/>
    <w:rsid w:val="00D54D25"/>
    <w:rsid w:val="00D85F10"/>
    <w:rsid w:val="00DE1CB3"/>
    <w:rsid w:val="00E01A6B"/>
    <w:rsid w:val="00E42BE8"/>
    <w:rsid w:val="00EA561D"/>
    <w:rsid w:val="00EC007C"/>
    <w:rsid w:val="00EF78E2"/>
    <w:rsid w:val="00F3636A"/>
    <w:rsid w:val="00F87769"/>
    <w:rsid w:val="00FD088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1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70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47044"/>
    <w:rPr>
      <w:sz w:val="18"/>
      <w:szCs w:val="18"/>
    </w:rPr>
  </w:style>
  <w:style w:type="paragraph" w:styleId="a4">
    <w:name w:val="footer"/>
    <w:basedOn w:val="a"/>
    <w:link w:val="Char0"/>
    <w:uiPriority w:val="99"/>
    <w:semiHidden/>
    <w:unhideWhenUsed/>
    <w:rsid w:val="0054704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47044"/>
    <w:rPr>
      <w:sz w:val="18"/>
      <w:szCs w:val="18"/>
    </w:rPr>
  </w:style>
</w:styles>
</file>

<file path=word/webSettings.xml><?xml version="1.0" encoding="utf-8"?>
<w:webSettings xmlns:r="http://schemas.openxmlformats.org/officeDocument/2006/relationships" xmlns:w="http://schemas.openxmlformats.org/wordprocessingml/2006/main">
  <w:divs>
    <w:div w:id="67311017">
      <w:marLeft w:val="0"/>
      <w:marRight w:val="0"/>
      <w:marTop w:val="0"/>
      <w:marBottom w:val="0"/>
      <w:divBdr>
        <w:top w:val="none" w:sz="0" w:space="0" w:color="auto"/>
        <w:left w:val="none" w:sz="0" w:space="0" w:color="auto"/>
        <w:bottom w:val="none" w:sz="0" w:space="0" w:color="auto"/>
        <w:right w:val="none" w:sz="0" w:space="0" w:color="auto"/>
      </w:divBdr>
    </w:div>
    <w:div w:id="673110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Pages>
  <Words>115</Words>
  <Characters>662</Characters>
  <Application>Microsoft Office Word</Application>
  <DocSecurity>0</DocSecurity>
  <Lines>5</Lines>
  <Paragraphs>1</Paragraphs>
  <ScaleCrop>false</ScaleCrop>
  <Company/>
  <LinksUpToDate>false</LinksUpToDate>
  <CharactersWithSpaces>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王伟</dc:creator>
  <cp:keywords/>
  <dc:description/>
  <cp:lastModifiedBy>yuanban83</cp:lastModifiedBy>
  <cp:revision>13</cp:revision>
  <cp:lastPrinted>2014-09-17T07:52:00Z</cp:lastPrinted>
  <dcterms:created xsi:type="dcterms:W3CDTF">2014-09-09T09:03:00Z</dcterms:created>
  <dcterms:modified xsi:type="dcterms:W3CDTF">2014-09-29T09:18:00Z</dcterms:modified>
</cp:coreProperties>
</file>